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86" w:rsidRPr="00394686" w:rsidRDefault="00394686" w:rsidP="00394686">
      <w:pPr>
        <w:spacing w:after="0" w:line="240" w:lineRule="auto"/>
        <w:ind w:firstLine="708"/>
        <w:jc w:val="both"/>
        <w:rPr>
          <w:rFonts w:ascii="Calibri" w:eastAsia="Calibri" w:hAnsi="Calibri" w:cs="Calibri"/>
          <w:b/>
          <w:color w:val="767171"/>
          <w:sz w:val="26"/>
          <w:szCs w:val="26"/>
          <w:lang w:val="es-ES" w:eastAsia="es-ES"/>
        </w:rPr>
      </w:pPr>
      <w:r w:rsidRPr="00394686">
        <w:rPr>
          <w:rFonts w:ascii="Calibri" w:eastAsia="Calibri" w:hAnsi="Calibri" w:cs="Calibri"/>
          <w:b/>
          <w:color w:val="767171"/>
          <w:sz w:val="26"/>
          <w:szCs w:val="26"/>
          <w:lang w:val="es-ES" w:eastAsia="es-ES"/>
        </w:rPr>
        <w:t>León, Guanajuato, a 18dieciocho de enero del año 2018 dos mil dieciocho</w:t>
      </w:r>
      <w:r w:rsidRPr="00394686">
        <w:rPr>
          <w:rFonts w:ascii="Calibri" w:eastAsia="Calibri" w:hAnsi="Calibri" w:cs="Calibri"/>
          <w:color w:val="595959"/>
          <w:sz w:val="26"/>
          <w:szCs w:val="26"/>
          <w:lang w:val="es-ES" w:eastAsia="es-ES"/>
        </w:rPr>
        <w:t xml:space="preserve">. . . . . . . . . . . . . . . . . . . . . . . . . . . . . . . . . . . . . . . . . . . . . . . . . . . . . . . . . . . . . </w:t>
      </w:r>
    </w:p>
    <w:p w:rsidR="00394686" w:rsidRPr="00394686" w:rsidRDefault="00394686" w:rsidP="00394686">
      <w:pPr>
        <w:spacing w:after="0" w:line="240" w:lineRule="auto"/>
        <w:jc w:val="both"/>
        <w:rPr>
          <w:rFonts w:ascii="Calibri" w:eastAsia="Calibri" w:hAnsi="Calibri" w:cs="Calibri"/>
          <w:color w:val="767171"/>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r w:rsidRPr="00394686">
        <w:rPr>
          <w:rFonts w:ascii="Calibri" w:eastAsia="Calibri" w:hAnsi="Calibri" w:cs="Calibri"/>
          <w:b/>
          <w:bCs/>
          <w:i/>
          <w:iCs/>
          <w:color w:val="767171"/>
          <w:sz w:val="26"/>
          <w:szCs w:val="26"/>
          <w:lang w:val="es-ES" w:eastAsia="es-ES"/>
        </w:rPr>
        <w:t>V I S T O S</w:t>
      </w:r>
      <w:r w:rsidRPr="00394686">
        <w:rPr>
          <w:rFonts w:ascii="Calibri" w:eastAsia="Calibri" w:hAnsi="Calibri" w:cs="Calibri"/>
          <w:bCs/>
          <w:iCs/>
          <w:color w:val="767171"/>
          <w:sz w:val="26"/>
          <w:szCs w:val="26"/>
          <w:lang w:val="es-ES" w:eastAsia="es-ES"/>
        </w:rPr>
        <w:t xml:space="preserve">, </w:t>
      </w:r>
      <w:r w:rsidRPr="00394686">
        <w:rPr>
          <w:rFonts w:ascii="Calibri" w:eastAsia="Calibri" w:hAnsi="Calibri" w:cs="Calibri"/>
          <w:bCs/>
          <w:iCs/>
          <w:color w:val="767171"/>
          <w:sz w:val="26"/>
          <w:szCs w:val="26"/>
          <w:lang w:eastAsia="es-ES"/>
        </w:rPr>
        <w:t>para dictar sentencia definitiva,</w:t>
      </w:r>
      <w:r w:rsidRPr="00394686">
        <w:rPr>
          <w:rFonts w:ascii="Calibri" w:eastAsia="Calibri" w:hAnsi="Calibri" w:cs="Calibri"/>
          <w:color w:val="767171"/>
          <w:sz w:val="26"/>
          <w:szCs w:val="26"/>
          <w:lang w:eastAsia="es-ES"/>
        </w:rPr>
        <w:t xml:space="preserve"> los autos del proceso administrativo identificado con el número </w:t>
      </w:r>
      <w:r w:rsidRPr="00394686">
        <w:rPr>
          <w:rFonts w:ascii="Calibri" w:eastAsia="Calibri" w:hAnsi="Calibri" w:cs="Calibri"/>
          <w:b/>
          <w:color w:val="767171"/>
          <w:sz w:val="26"/>
          <w:szCs w:val="26"/>
          <w:lang w:eastAsia="es-ES"/>
        </w:rPr>
        <w:t>0582/2doJAM/2017</w:t>
      </w:r>
      <w:r w:rsidRPr="00394686">
        <w:rPr>
          <w:rFonts w:ascii="Calibri" w:eastAsia="Calibri" w:hAnsi="Calibri" w:cs="Calibri"/>
          <w:b/>
          <w:iCs/>
          <w:color w:val="767171"/>
          <w:sz w:val="26"/>
          <w:szCs w:val="26"/>
          <w:lang w:eastAsia="es-ES"/>
        </w:rPr>
        <w:t>-JN</w:t>
      </w:r>
      <w:r w:rsidRPr="00394686">
        <w:rPr>
          <w:rFonts w:ascii="Calibri" w:eastAsia="Calibri" w:hAnsi="Calibri" w:cs="Calibri"/>
          <w:color w:val="767171"/>
          <w:sz w:val="26"/>
          <w:szCs w:val="26"/>
          <w:lang w:eastAsia="es-ES"/>
        </w:rPr>
        <w:t xml:space="preserve">, promovido por el ciudadano </w:t>
      </w:r>
      <w:r w:rsidRPr="00394686">
        <w:rPr>
          <w:rFonts w:ascii="Calibri" w:eastAsia="Calibri" w:hAnsi="Calibri" w:cs="Calibri"/>
          <w:b/>
          <w:color w:val="767171"/>
          <w:sz w:val="26"/>
          <w:szCs w:val="26"/>
          <w:lang w:eastAsia="es-ES"/>
        </w:rPr>
        <w:t>*****</w:t>
      </w:r>
      <w:r w:rsidRPr="00394686">
        <w:rPr>
          <w:rFonts w:ascii="Calibri" w:eastAsia="Calibri" w:hAnsi="Calibri" w:cs="Calibri"/>
          <w:bCs/>
          <w:iCs/>
          <w:color w:val="767171"/>
          <w:sz w:val="26"/>
          <w:szCs w:val="26"/>
          <w:lang w:eastAsia="es-ES"/>
        </w:rPr>
        <w:t>;</w:t>
      </w:r>
      <w:r w:rsidRPr="00394686">
        <w:rPr>
          <w:rFonts w:ascii="Calibri" w:eastAsia="Calibri" w:hAnsi="Calibri" w:cs="Calibri"/>
          <w:color w:val="767171"/>
          <w:sz w:val="26"/>
          <w:szCs w:val="26"/>
          <w:lang w:eastAsia="es-ES"/>
        </w:rPr>
        <w:t xml:space="preserve"> y,. . . . . . . . . . . .  . . . . . . . . . . . . </w:t>
      </w:r>
      <w:r w:rsidRPr="00394686">
        <w:rPr>
          <w:rFonts w:ascii="Calibri" w:eastAsia="Calibri" w:hAnsi="Calibri" w:cs="Calibri"/>
          <w:color w:val="595959"/>
          <w:sz w:val="26"/>
          <w:szCs w:val="26"/>
          <w:lang w:eastAsia="es-ES"/>
        </w:rPr>
        <w:t>. . . .</w:t>
      </w:r>
    </w:p>
    <w:p w:rsidR="00394686" w:rsidRPr="00394686" w:rsidRDefault="00394686" w:rsidP="00394686">
      <w:pPr>
        <w:spacing w:after="0" w:line="240" w:lineRule="auto"/>
        <w:jc w:val="both"/>
        <w:rPr>
          <w:rFonts w:ascii="Calibri" w:eastAsia="Calibri" w:hAnsi="Calibri" w:cs="Calibri"/>
          <w:color w:val="AEAAAA"/>
          <w:sz w:val="20"/>
          <w:szCs w:val="20"/>
          <w:lang w:eastAsia="es-ES"/>
        </w:rPr>
      </w:pPr>
    </w:p>
    <w:p w:rsidR="00394686" w:rsidRPr="00394686" w:rsidRDefault="00394686" w:rsidP="00394686">
      <w:pPr>
        <w:spacing w:after="0" w:line="240" w:lineRule="auto"/>
        <w:jc w:val="both"/>
        <w:rPr>
          <w:rFonts w:ascii="Calibri" w:eastAsia="Calibri" w:hAnsi="Calibri" w:cs="Calibri"/>
          <w:color w:val="AEAAAA"/>
          <w:sz w:val="20"/>
          <w:szCs w:val="20"/>
          <w:lang w:eastAsia="es-ES"/>
        </w:rPr>
      </w:pPr>
    </w:p>
    <w:p w:rsidR="00394686" w:rsidRPr="00394686" w:rsidRDefault="00394686" w:rsidP="00394686">
      <w:pPr>
        <w:spacing w:after="0" w:line="240" w:lineRule="auto"/>
        <w:ind w:firstLine="708"/>
        <w:jc w:val="center"/>
        <w:rPr>
          <w:rFonts w:ascii="Calibri" w:eastAsia="Calibri" w:hAnsi="Calibri" w:cs="Calibri"/>
          <w:b/>
          <w:bCs/>
          <w:i/>
          <w:iCs/>
          <w:color w:val="767171"/>
          <w:sz w:val="26"/>
          <w:szCs w:val="26"/>
          <w:lang w:eastAsia="es-ES"/>
        </w:rPr>
      </w:pPr>
      <w:r w:rsidRPr="00394686">
        <w:rPr>
          <w:rFonts w:ascii="Calibri" w:eastAsia="Calibri" w:hAnsi="Calibri" w:cs="Calibri"/>
          <w:b/>
          <w:bCs/>
          <w:i/>
          <w:iCs/>
          <w:color w:val="767171"/>
          <w:sz w:val="26"/>
          <w:szCs w:val="26"/>
          <w:lang w:eastAsia="es-ES"/>
        </w:rPr>
        <w:t xml:space="preserve">C O N S I D E R A N D </w:t>
      </w:r>
      <w:proofErr w:type="gramStart"/>
      <w:r w:rsidRPr="00394686">
        <w:rPr>
          <w:rFonts w:ascii="Calibri" w:eastAsia="Calibri" w:hAnsi="Calibri" w:cs="Calibri"/>
          <w:b/>
          <w:bCs/>
          <w:i/>
          <w:iCs/>
          <w:color w:val="767171"/>
          <w:sz w:val="26"/>
          <w:szCs w:val="26"/>
          <w:lang w:eastAsia="es-ES"/>
        </w:rPr>
        <w:t>O :</w:t>
      </w:r>
      <w:proofErr w:type="gramEnd"/>
    </w:p>
    <w:p w:rsidR="00394686" w:rsidRPr="00394686" w:rsidRDefault="00394686" w:rsidP="00394686">
      <w:pPr>
        <w:spacing w:after="0" w:line="240" w:lineRule="auto"/>
        <w:ind w:firstLine="708"/>
        <w:jc w:val="center"/>
        <w:rPr>
          <w:rFonts w:ascii="Calibri" w:eastAsia="Calibri" w:hAnsi="Calibri" w:cs="Calibri"/>
          <w:b/>
          <w:bCs/>
          <w:color w:val="767171"/>
          <w:sz w:val="20"/>
          <w:szCs w:val="20"/>
          <w:lang w:eastAsia="es-ES"/>
        </w:rPr>
      </w:pPr>
    </w:p>
    <w:p w:rsidR="00394686" w:rsidRPr="00394686" w:rsidRDefault="00394686" w:rsidP="00394686">
      <w:pPr>
        <w:spacing w:after="0" w:line="240" w:lineRule="auto"/>
        <w:jc w:val="both"/>
        <w:rPr>
          <w:rFonts w:ascii="Calibri" w:eastAsia="Calibri" w:hAnsi="Calibri" w:cs="Calibri"/>
          <w:b/>
          <w:bCs/>
          <w:color w:val="AEAAAA"/>
          <w:sz w:val="20"/>
          <w:szCs w:val="20"/>
          <w:lang w:eastAsia="es-ES"/>
        </w:rPr>
      </w:pPr>
    </w:p>
    <w:p w:rsidR="00394686" w:rsidRPr="00394686" w:rsidRDefault="00394686" w:rsidP="00394686">
      <w:pPr>
        <w:spacing w:after="0" w:line="240" w:lineRule="auto"/>
        <w:ind w:firstLine="708"/>
        <w:jc w:val="both"/>
        <w:rPr>
          <w:rFonts w:ascii="Calibri" w:eastAsia="Calibri" w:hAnsi="Calibri" w:cs="Calibri"/>
          <w:b/>
          <w:color w:val="767171"/>
          <w:sz w:val="26"/>
          <w:szCs w:val="26"/>
          <w:lang w:val="es-ES" w:eastAsia="es-ES"/>
        </w:rPr>
      </w:pPr>
      <w:r w:rsidRPr="00394686">
        <w:rPr>
          <w:rFonts w:ascii="Calibri" w:eastAsia="Calibri" w:hAnsi="Calibri" w:cs="Calibri"/>
          <w:b/>
          <w:bCs/>
          <w:i/>
          <w:iCs/>
          <w:color w:val="767171"/>
          <w:sz w:val="26"/>
          <w:szCs w:val="26"/>
          <w:lang w:val="es-ES" w:eastAsia="es-ES"/>
        </w:rPr>
        <w:t>SEGUNDO</w:t>
      </w:r>
      <w:r w:rsidRPr="00394686">
        <w:rPr>
          <w:rFonts w:ascii="Calibri" w:eastAsia="Calibri" w:hAnsi="Calibri" w:cs="Calibri"/>
          <w:b/>
          <w:bCs/>
          <w:color w:val="767171"/>
          <w:sz w:val="26"/>
          <w:szCs w:val="26"/>
          <w:lang w:val="es-ES" w:eastAsia="es-ES"/>
        </w:rPr>
        <w:t xml:space="preserve">.- </w:t>
      </w:r>
      <w:r w:rsidRPr="00394686">
        <w:rPr>
          <w:rFonts w:ascii="Calibri" w:eastAsia="Calibri" w:hAnsi="Calibri" w:cs="Calibri"/>
          <w:color w:val="767171"/>
          <w:sz w:val="26"/>
          <w:szCs w:val="26"/>
          <w:lang w:val="es-ES" w:eastAsia="es-ES"/>
        </w:rPr>
        <w:t>El presente proceso administrativo fue promovido oportunamente, toda vez que la demanda fue presentada dentro de los 30 treinta días hábiles siguientes a aquél en que el demandante se ostenta notificado del acta de infracción, que fue el día 4 cuatro de abril del año próximo pasado, sin que de las constancias de la presente causa administrativa se desprenda lo contrario. . . . . . . . . . . . . . . . . . . . . . . . . . . . . . . . . . . . . . . . . . . . . . . . . .</w:t>
      </w:r>
    </w:p>
    <w:p w:rsidR="00394686" w:rsidRPr="00394686" w:rsidRDefault="00394686" w:rsidP="00394686">
      <w:pPr>
        <w:spacing w:after="0" w:line="240" w:lineRule="auto"/>
        <w:jc w:val="both"/>
        <w:rPr>
          <w:rFonts w:ascii="Calibri" w:eastAsia="Calibri" w:hAnsi="Calibri" w:cs="Calibri"/>
          <w:b/>
          <w:i/>
          <w:iCs/>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b/>
          <w:i/>
          <w:iCs/>
          <w:color w:val="767171"/>
          <w:sz w:val="26"/>
          <w:szCs w:val="26"/>
          <w:lang w:val="es-ES" w:eastAsia="es-ES"/>
        </w:rPr>
        <w:t xml:space="preserve">TERCERO.- </w:t>
      </w:r>
      <w:r w:rsidRPr="00394686">
        <w:rPr>
          <w:rFonts w:ascii="Calibri" w:eastAsia="Calibri" w:hAnsi="Calibri" w:cs="Calibri"/>
          <w:color w:val="767171"/>
          <w:sz w:val="26"/>
          <w:szCs w:val="26"/>
          <w:lang w:val="es-ES" w:eastAsia="es-ES"/>
        </w:rPr>
        <w:t xml:space="preserve">La existencia del acto impugnado, se encuentra documentada en autos con el original del acta de Infracción, con folio número T-5607994 (T guion cinco-seis-cero-siete-nueve-nueve-cuatro), de fecha 4 cuatro de abril del año 2017 dos mil diecisiete; documento que, admitido como prueba al actor, obra en el secreto de este juzgado (visible a foja 10 diez) y que merece pleno valor probatorio, conforme lo dispuesto en los artículos 78, 81, 117, 118, 121 y 131 del Código de Procedimiento y Justicia Administrativa para el Estado y los Municipios de Guanajuato; toda vez que se trata de un documento público, </w:t>
      </w:r>
    </w:p>
    <w:p w:rsidR="00394686" w:rsidRPr="00394686" w:rsidRDefault="00394686" w:rsidP="00394686">
      <w:pPr>
        <w:spacing w:after="0" w:line="240" w:lineRule="auto"/>
        <w:ind w:firstLine="708"/>
        <w:jc w:val="right"/>
        <w:rPr>
          <w:rFonts w:ascii="Calibri" w:eastAsia="Times New Roman" w:hAnsi="Calibri" w:cs="Calibri"/>
          <w:b/>
          <w:bCs/>
          <w:iCs/>
          <w:color w:val="767171"/>
          <w:sz w:val="26"/>
          <w:szCs w:val="26"/>
          <w:lang w:eastAsia="es-ES"/>
        </w:rPr>
      </w:pPr>
      <w:r w:rsidRPr="00394686">
        <w:rPr>
          <w:rFonts w:ascii="Calibri" w:eastAsia="Calibri" w:hAnsi="Calibri" w:cs="Calibri"/>
          <w:b/>
          <w:bCs/>
          <w:iCs/>
          <w:color w:val="767171"/>
          <w:sz w:val="26"/>
          <w:szCs w:val="26"/>
          <w:lang w:eastAsia="es-ES"/>
        </w:rPr>
        <w:t xml:space="preserve">Expediente número </w:t>
      </w:r>
      <w:r w:rsidRPr="00394686">
        <w:rPr>
          <w:rFonts w:ascii="Calibri" w:eastAsia="Calibri" w:hAnsi="Calibri" w:cs="Calibri"/>
          <w:b/>
          <w:color w:val="767171"/>
          <w:sz w:val="26"/>
          <w:szCs w:val="26"/>
          <w:lang w:eastAsia="es-ES"/>
        </w:rPr>
        <w:t>0582/2doJAM/2017</w:t>
      </w:r>
      <w:r w:rsidRPr="00394686">
        <w:rPr>
          <w:rFonts w:ascii="Calibri" w:eastAsia="Calibri" w:hAnsi="Calibri" w:cs="Calibri"/>
          <w:b/>
          <w:iCs/>
          <w:color w:val="767171"/>
          <w:sz w:val="26"/>
          <w:szCs w:val="26"/>
          <w:lang w:eastAsia="es-ES"/>
        </w:rPr>
        <w:t>-JN</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 xml:space="preserve">expedido por un servidor público, en el ejercicio de sus funciones; aunado el hecho de que el Agente demandado, en la contestación de demanda, aceptó de manera libre, expresa y sin coacción alguna, que </w:t>
      </w:r>
      <w:r w:rsidRPr="00394686">
        <w:rPr>
          <w:rFonts w:ascii="Calibri" w:eastAsia="Calibri" w:hAnsi="Calibri" w:cs="Calibri"/>
          <w:b/>
          <w:color w:val="767171"/>
          <w:sz w:val="26"/>
          <w:szCs w:val="26"/>
          <w:lang w:val="es-ES" w:eastAsia="es-ES"/>
        </w:rPr>
        <w:t>sí elaboró</w:t>
      </w:r>
      <w:r w:rsidRPr="00394686">
        <w:rPr>
          <w:rFonts w:ascii="Calibri" w:eastAsia="Calibri" w:hAnsi="Calibri" w:cs="Calibri"/>
          <w:color w:val="767171"/>
          <w:sz w:val="26"/>
          <w:szCs w:val="26"/>
          <w:lang w:val="es-ES" w:eastAsia="es-ES"/>
        </w:rPr>
        <w:t xml:space="preserve"> el acta de infracción que se combate; lo que sin duda constituye una </w:t>
      </w:r>
      <w:r w:rsidRPr="00394686">
        <w:rPr>
          <w:rFonts w:ascii="Calibri" w:eastAsia="Calibri" w:hAnsi="Calibri" w:cs="Calibri"/>
          <w:b/>
          <w:color w:val="767171"/>
          <w:sz w:val="26"/>
          <w:szCs w:val="26"/>
          <w:lang w:val="es-ES" w:eastAsia="es-ES"/>
        </w:rPr>
        <w:t>confesión expresa</w:t>
      </w:r>
      <w:r w:rsidRPr="00394686">
        <w:rPr>
          <w:rFonts w:ascii="Calibri" w:eastAsia="Calibri" w:hAnsi="Calibri" w:cs="Calibri"/>
          <w:color w:val="767171"/>
          <w:sz w:val="26"/>
          <w:szCs w:val="26"/>
          <w:lang w:val="es-ES" w:eastAsia="es-ES"/>
        </w:rPr>
        <w:t xml:space="preserve"> de acuerdo al contenido del artículo 57 del Código de Procedimiento y Justicia Administrativa vigente en el Estado. . . . . . . . . .  . . . . . . . . . . . . . . . . . . . . . . . . . . . . . . . . . . . . . . . . . .</w:t>
      </w:r>
    </w:p>
    <w:p w:rsidR="00394686" w:rsidRPr="00394686" w:rsidRDefault="00394686" w:rsidP="00394686">
      <w:pPr>
        <w:spacing w:after="0" w:line="240" w:lineRule="auto"/>
        <w:jc w:val="both"/>
        <w:rPr>
          <w:rFonts w:ascii="Calibri" w:eastAsia="Calibri" w:hAnsi="Calibri" w:cs="Calibri"/>
          <w:color w:val="AEAAAA"/>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 xml:space="preserve">En razón de lo anterior, se tiene por </w:t>
      </w:r>
      <w:r w:rsidRPr="00394686">
        <w:rPr>
          <w:rFonts w:ascii="Calibri" w:eastAsia="Calibri" w:hAnsi="Calibri" w:cs="Calibri"/>
          <w:b/>
          <w:color w:val="767171"/>
          <w:sz w:val="26"/>
          <w:szCs w:val="26"/>
          <w:lang w:val="es-ES" w:eastAsia="es-ES"/>
        </w:rPr>
        <w:t>debidamente acreditada</w:t>
      </w:r>
      <w:r w:rsidRPr="00394686">
        <w:rPr>
          <w:rFonts w:ascii="Calibri" w:eastAsia="Calibri" w:hAnsi="Calibri" w:cs="Calibri"/>
          <w:color w:val="767171"/>
          <w:sz w:val="26"/>
          <w:szCs w:val="26"/>
          <w:lang w:val="es-ES" w:eastAsia="es-ES"/>
        </w:rPr>
        <w:t xml:space="preserve"> la existencia del acto impugnado. . . . . . . . . . . . . . . . . . . . . . . . . . . . . . . . . . . . . . . . . . . . . . . . . . . . </w:t>
      </w:r>
    </w:p>
    <w:p w:rsidR="00394686" w:rsidRPr="00394686" w:rsidRDefault="00394686" w:rsidP="00394686">
      <w:pPr>
        <w:spacing w:after="0" w:line="240" w:lineRule="auto"/>
        <w:jc w:val="both"/>
        <w:rPr>
          <w:rFonts w:ascii="Calibri" w:eastAsia="Calibri" w:hAnsi="Calibri" w:cs="Calibri"/>
          <w:b/>
          <w:bCs/>
          <w:i/>
          <w:iCs/>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bCs/>
          <w:iCs/>
          <w:color w:val="767171"/>
          <w:sz w:val="26"/>
          <w:szCs w:val="26"/>
          <w:lang w:val="es-ES" w:eastAsia="es-ES"/>
        </w:rPr>
      </w:pPr>
      <w:r w:rsidRPr="00394686">
        <w:rPr>
          <w:rFonts w:ascii="Calibri" w:eastAsia="Calibri" w:hAnsi="Calibri" w:cs="Calibri"/>
          <w:b/>
          <w:bCs/>
          <w:i/>
          <w:iCs/>
          <w:color w:val="767171"/>
          <w:sz w:val="26"/>
          <w:szCs w:val="26"/>
          <w:lang w:val="es-ES" w:eastAsia="es-ES"/>
        </w:rPr>
        <w:t xml:space="preserve">CUARTO.- </w:t>
      </w:r>
      <w:r w:rsidRPr="00394686">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394686">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394686">
        <w:rPr>
          <w:rFonts w:ascii="Calibri" w:eastAsia="Calibri" w:hAnsi="Calibri" w:cs="Calibri"/>
          <w:color w:val="767171"/>
          <w:sz w:val="26"/>
          <w:szCs w:val="26"/>
          <w:lang w:val="es-ES" w:eastAsia="es-ES"/>
        </w:rPr>
        <w:t>. . . . . . . . . . . . . .</w:t>
      </w:r>
    </w:p>
    <w:p w:rsidR="00394686" w:rsidRPr="00394686" w:rsidRDefault="00394686" w:rsidP="00394686">
      <w:pPr>
        <w:spacing w:after="0" w:line="240" w:lineRule="auto"/>
        <w:ind w:firstLine="708"/>
        <w:jc w:val="both"/>
        <w:rPr>
          <w:rFonts w:ascii="Calibri" w:eastAsia="Calibri" w:hAnsi="Calibri" w:cs="Calibri"/>
          <w:b/>
          <w:bCs/>
          <w:i/>
          <w:iCs/>
          <w:color w:val="AEAAAA"/>
          <w:sz w:val="26"/>
          <w:szCs w:val="26"/>
          <w:lang w:val="es-ES" w:eastAsia="es-ES"/>
        </w:rPr>
      </w:pPr>
    </w:p>
    <w:p w:rsidR="00394686" w:rsidRPr="00394686" w:rsidRDefault="00394686" w:rsidP="00394686">
      <w:pPr>
        <w:spacing w:after="0" w:line="240" w:lineRule="auto"/>
        <w:jc w:val="both"/>
        <w:rPr>
          <w:rFonts w:ascii="Calibri" w:eastAsia="Calibri" w:hAnsi="Calibri" w:cs="Calibri"/>
          <w:color w:val="767171"/>
          <w:sz w:val="26"/>
          <w:szCs w:val="26"/>
          <w:lang w:val="es-ES" w:eastAsia="es-ES"/>
        </w:rPr>
      </w:pPr>
      <w:r w:rsidRPr="00394686">
        <w:rPr>
          <w:rFonts w:ascii="Calibri" w:eastAsia="Calibri" w:hAnsi="Calibri" w:cs="Calibri"/>
          <w:bCs/>
          <w:iCs/>
          <w:color w:val="767171"/>
          <w:sz w:val="26"/>
          <w:szCs w:val="26"/>
          <w:lang w:val="es-ES" w:eastAsia="es-ES"/>
        </w:rPr>
        <w:t xml:space="preserve">          Sentado lo anterior, se advierte que en el presente proceso, el Agente de Tránsito demandado no</w:t>
      </w:r>
      <w:r w:rsidRPr="00394686">
        <w:rPr>
          <w:rFonts w:ascii="Calibri" w:eastAsia="Calibri" w:hAnsi="Calibri" w:cs="Calibri"/>
          <w:b/>
          <w:bCs/>
          <w:iCs/>
          <w:color w:val="767171"/>
          <w:sz w:val="26"/>
          <w:szCs w:val="26"/>
          <w:lang w:val="es-ES" w:eastAsia="es-ES"/>
        </w:rPr>
        <w:t xml:space="preserve"> exteriorizó </w:t>
      </w:r>
      <w:r w:rsidRPr="00394686">
        <w:rPr>
          <w:rFonts w:ascii="Calibri" w:eastAsia="Calibri" w:hAnsi="Calibri" w:cs="Calibri"/>
          <w:bCs/>
          <w:color w:val="767171"/>
          <w:sz w:val="26"/>
          <w:szCs w:val="26"/>
          <w:lang w:val="es-ES" w:eastAsia="es-ES"/>
        </w:rPr>
        <w:t xml:space="preserve">causales de improcedencia o de sobreseimiento, en tanto que de oficio este juzgador no advierte la actualización de ninguna </w:t>
      </w:r>
      <w:r w:rsidRPr="00394686">
        <w:rPr>
          <w:rFonts w:ascii="Calibri" w:eastAsia="Calibri" w:hAnsi="Calibri" w:cs="Calibri"/>
          <w:bCs/>
          <w:iCs/>
          <w:color w:val="767171"/>
          <w:sz w:val="26"/>
          <w:szCs w:val="26"/>
          <w:lang w:val="es-ES" w:eastAsia="es-ES"/>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394686">
        <w:rPr>
          <w:rFonts w:ascii="Calibri" w:eastAsia="Calibri" w:hAnsi="Calibri" w:cs="Calibri"/>
          <w:color w:val="767171"/>
          <w:sz w:val="26"/>
          <w:szCs w:val="26"/>
          <w:lang w:val="es-ES" w:eastAsia="es-ES"/>
        </w:rPr>
        <w:t xml:space="preserve">. . . . . . . . . . . . . . . . . . . . . . . . . . . . . . . . . . . . . . . . . . . . . . </w:t>
      </w:r>
    </w:p>
    <w:p w:rsidR="00394686" w:rsidRPr="00394686" w:rsidRDefault="00394686" w:rsidP="00394686">
      <w:pPr>
        <w:spacing w:after="0" w:line="240" w:lineRule="auto"/>
        <w:jc w:val="both"/>
        <w:rPr>
          <w:rFonts w:ascii="Calibri" w:eastAsia="Calibri" w:hAnsi="Calibri" w:cs="Calibri"/>
          <w:color w:val="AEAAAA"/>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b/>
          <w:bCs/>
          <w:i/>
          <w:iCs/>
          <w:color w:val="767171"/>
          <w:sz w:val="26"/>
          <w:szCs w:val="26"/>
          <w:lang w:val="es-ES" w:eastAsia="es-ES"/>
        </w:rPr>
        <w:t xml:space="preserve">QUINTO.- </w:t>
      </w:r>
      <w:r w:rsidRPr="00394686">
        <w:rPr>
          <w:rFonts w:ascii="Calibri" w:eastAsia="Calibri" w:hAnsi="Calibri" w:cs="Calibri"/>
          <w:bCs/>
          <w:iCs/>
          <w:color w:val="767171"/>
          <w:sz w:val="26"/>
          <w:szCs w:val="26"/>
          <w:lang w:val="es-ES" w:eastAsia="es-ES"/>
        </w:rPr>
        <w:t>Previamente al análisis del planteamiento de fondo formulado por el demandante, es</w:t>
      </w:r>
      <w:r w:rsidRPr="00394686">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94686" w:rsidRPr="00394686" w:rsidRDefault="00394686" w:rsidP="00394686">
      <w:pPr>
        <w:spacing w:after="0" w:line="240" w:lineRule="auto"/>
        <w:ind w:firstLine="708"/>
        <w:jc w:val="both"/>
        <w:rPr>
          <w:rFonts w:ascii="Calibri" w:eastAsia="Calibri" w:hAnsi="Calibri" w:cs="Calibri"/>
          <w:color w:val="AEAAAA"/>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De lo expuesto por el actor en su escrito de demanda, de la contestación a la misma, así como de las constancias que integran la presente causa administrativa, se desprende que el Agente de Tránsito de nombre *****</w:t>
      </w:r>
      <w:r w:rsidRPr="00394686">
        <w:rPr>
          <w:rFonts w:ascii="Calibri" w:eastAsia="Calibri" w:hAnsi="Calibri" w:cs="Calibri"/>
          <w:b/>
          <w:color w:val="767171"/>
          <w:sz w:val="26"/>
          <w:szCs w:val="26"/>
          <w:lang w:val="es-ES" w:eastAsia="es-ES"/>
        </w:rPr>
        <w:t>,</w:t>
      </w:r>
      <w:r w:rsidRPr="00394686">
        <w:rPr>
          <w:rFonts w:ascii="Calibri" w:eastAsia="Calibri" w:hAnsi="Calibri" w:cs="Calibri"/>
          <w:color w:val="767171"/>
          <w:sz w:val="26"/>
          <w:szCs w:val="26"/>
          <w:lang w:val="es-ES" w:eastAsia="es-ES"/>
        </w:rPr>
        <w:t xml:space="preserve"> en fecha 4 cuatro de abril del año 2017 dos mil diecisiete, levantó al ciudadano*****, el acta de infracción con número T-5607994 (T guion cinco-seis-cero-siete-nueve-nueve-cuatro), en el lugar que indicó como:</w:t>
      </w:r>
      <w:r w:rsidRPr="00394686">
        <w:rPr>
          <w:rFonts w:ascii="Calibri" w:eastAsia="Calibri" w:hAnsi="Calibri" w:cs="Calibri"/>
          <w:i/>
          <w:color w:val="767171"/>
          <w:sz w:val="26"/>
          <w:szCs w:val="26"/>
          <w:lang w:val="es-ES" w:eastAsia="es-ES"/>
        </w:rPr>
        <w:t xml:space="preserve"> “Campestre y Adela”, </w:t>
      </w:r>
      <w:r w:rsidRPr="00394686">
        <w:rPr>
          <w:rFonts w:ascii="Calibri" w:eastAsia="Calibri" w:hAnsi="Calibri" w:cs="Calibri"/>
          <w:color w:val="767171"/>
          <w:sz w:val="26"/>
          <w:szCs w:val="26"/>
          <w:lang w:val="es-ES" w:eastAsia="es-ES"/>
        </w:rPr>
        <w:t xml:space="preserve">con circulación de </w:t>
      </w:r>
      <w:r w:rsidRPr="00394686">
        <w:rPr>
          <w:rFonts w:ascii="Calibri" w:eastAsia="Calibri" w:hAnsi="Calibri" w:cs="Calibri"/>
          <w:i/>
          <w:color w:val="767171"/>
          <w:sz w:val="26"/>
          <w:szCs w:val="26"/>
          <w:lang w:val="es-ES" w:eastAsia="es-ES"/>
        </w:rPr>
        <w:t>“poniente a oriente”</w:t>
      </w:r>
      <w:r w:rsidRPr="00394686">
        <w:rPr>
          <w:rFonts w:ascii="Calibri" w:eastAsia="Calibri" w:hAnsi="Calibri" w:cs="Calibri"/>
          <w:color w:val="767171"/>
          <w:sz w:val="26"/>
          <w:szCs w:val="26"/>
          <w:lang w:val="es-ES" w:eastAsia="es-ES"/>
        </w:rPr>
        <w:t xml:space="preserve">; de la colonia </w:t>
      </w:r>
      <w:r w:rsidRPr="00394686">
        <w:rPr>
          <w:rFonts w:ascii="Calibri" w:eastAsia="Calibri" w:hAnsi="Calibri" w:cs="Calibri"/>
          <w:i/>
          <w:color w:val="767171"/>
          <w:sz w:val="26"/>
          <w:szCs w:val="26"/>
          <w:lang w:val="es-ES" w:eastAsia="es-ES"/>
        </w:rPr>
        <w:t xml:space="preserve">“Peñitas” </w:t>
      </w:r>
      <w:r w:rsidRPr="00394686">
        <w:rPr>
          <w:rFonts w:ascii="Calibri" w:eastAsia="Calibri" w:hAnsi="Calibri" w:cs="Calibri"/>
          <w:color w:val="767171"/>
          <w:sz w:val="26"/>
          <w:szCs w:val="26"/>
          <w:lang w:val="es-ES" w:eastAsia="es-ES"/>
        </w:rPr>
        <w:t xml:space="preserve">de esta ciudad; como motivo expresó: </w:t>
      </w:r>
      <w:r w:rsidRPr="00394686">
        <w:rPr>
          <w:rFonts w:ascii="Calibri" w:eastAsia="Calibri" w:hAnsi="Calibri" w:cs="Calibri"/>
          <w:i/>
          <w:iCs/>
          <w:color w:val="767171"/>
          <w:sz w:val="26"/>
          <w:szCs w:val="26"/>
          <w:lang w:val="es-ES" w:eastAsia="es-ES"/>
        </w:rPr>
        <w:t xml:space="preserve">“Anticipar su intención con luz direccional”; </w:t>
      </w:r>
      <w:r w:rsidRPr="00394686">
        <w:rPr>
          <w:rFonts w:ascii="Calibri" w:eastAsia="Calibri" w:hAnsi="Calibri" w:cs="Calibri"/>
          <w:iCs/>
          <w:color w:val="767171"/>
          <w:sz w:val="26"/>
          <w:szCs w:val="26"/>
          <w:lang w:val="es-ES" w:eastAsia="es-ES"/>
        </w:rPr>
        <w:t>y, ni en el apartado de referencia, ni en los de espacios de ubicación del señalamiento vial oficial plasmó anotación alguna; en tanto que en el espacio destinado para indicar cómo fue detectada la infracción en flagrancia, anotó: “</w:t>
      </w:r>
      <w:r w:rsidRPr="00394686">
        <w:rPr>
          <w:rFonts w:ascii="Calibri" w:eastAsia="Calibri" w:hAnsi="Calibri" w:cs="Calibri"/>
          <w:i/>
          <w:iCs/>
          <w:color w:val="767171"/>
          <w:sz w:val="26"/>
          <w:szCs w:val="26"/>
          <w:lang w:val="es-ES" w:eastAsia="es-ES"/>
        </w:rPr>
        <w:t>parte 21884”</w:t>
      </w:r>
      <w:r w:rsidRPr="00394686">
        <w:rPr>
          <w:rFonts w:ascii="Calibri" w:eastAsia="Calibri" w:hAnsi="Calibri" w:cs="Calibri"/>
          <w:iCs/>
          <w:color w:val="767171"/>
          <w:sz w:val="26"/>
          <w:szCs w:val="26"/>
          <w:lang w:val="es-ES" w:eastAsia="es-ES"/>
        </w:rPr>
        <w:t>;r</w:t>
      </w:r>
      <w:r w:rsidRPr="00394686">
        <w:rPr>
          <w:rFonts w:ascii="Calibri" w:eastAsia="Calibri" w:hAnsi="Calibri" w:cs="Calibri"/>
          <w:color w:val="767171"/>
          <w:sz w:val="26"/>
          <w:szCs w:val="26"/>
          <w:lang w:val="es-ES" w:eastAsia="es-ES"/>
        </w:rPr>
        <w:t>ecogiendo en garantía del pago de la infracción, la tarjeta de circulación del vehículo conducido por el impetrante</w:t>
      </w:r>
      <w:r w:rsidRPr="00394686">
        <w:rPr>
          <w:rFonts w:ascii="Calibri" w:eastAsia="Calibri" w:hAnsi="Calibri" w:cs="Times New Roman"/>
          <w:bCs/>
          <w:color w:val="767171"/>
          <w:sz w:val="26"/>
          <w:szCs w:val="26"/>
          <w:lang w:val="es-ES" w:eastAsia="es-ES"/>
        </w:rPr>
        <w:t xml:space="preserve">, </w:t>
      </w:r>
      <w:r w:rsidRPr="00394686">
        <w:rPr>
          <w:rFonts w:ascii="Calibri" w:eastAsia="Calibri" w:hAnsi="Calibri" w:cs="Calibri"/>
          <w:color w:val="767171"/>
          <w:sz w:val="26"/>
          <w:szCs w:val="26"/>
          <w:lang w:val="es-ES" w:eastAsia="es-ES"/>
        </w:rPr>
        <w:t xml:space="preserve">según consta en el cuerpo del acta materia de la </w:t>
      </w:r>
      <w:r w:rsidRPr="00394686">
        <w:rPr>
          <w:rFonts w:ascii="Calibri" w:eastAsia="Calibri" w:hAnsi="Calibri" w:cs="Calibri"/>
          <w:i/>
          <w:color w:val="767171"/>
          <w:sz w:val="26"/>
          <w:szCs w:val="26"/>
          <w:lang w:val="es-ES" w:eastAsia="es-ES"/>
        </w:rPr>
        <w:t>“</w:t>
      </w:r>
      <w:proofErr w:type="spellStart"/>
      <w:r w:rsidRPr="00394686">
        <w:rPr>
          <w:rFonts w:ascii="Calibri" w:eastAsia="Calibri" w:hAnsi="Calibri" w:cs="Calibri"/>
          <w:i/>
          <w:color w:val="767171"/>
          <w:sz w:val="26"/>
          <w:szCs w:val="26"/>
          <w:lang w:val="es-ES" w:eastAsia="es-ES"/>
        </w:rPr>
        <w:t>litis</w:t>
      </w:r>
      <w:proofErr w:type="spellEnd"/>
      <w:r w:rsidRPr="00394686">
        <w:rPr>
          <w:rFonts w:ascii="Calibri" w:eastAsia="Calibri" w:hAnsi="Calibri" w:cs="Calibri"/>
          <w:i/>
          <w:color w:val="767171"/>
          <w:sz w:val="26"/>
          <w:szCs w:val="26"/>
          <w:lang w:val="es-ES" w:eastAsia="es-ES"/>
        </w:rPr>
        <w:t>”</w:t>
      </w:r>
      <w:r w:rsidRPr="00394686">
        <w:rPr>
          <w:rFonts w:ascii="Calibri" w:eastAsia="Calibri" w:hAnsi="Calibri" w:cs="Calibri"/>
          <w:i/>
          <w:iCs/>
          <w:color w:val="767171"/>
          <w:sz w:val="26"/>
          <w:szCs w:val="26"/>
          <w:lang w:val="es-ES" w:eastAsia="es-ES"/>
        </w:rPr>
        <w:t>.</w:t>
      </w:r>
      <w:r w:rsidRPr="00394686">
        <w:rPr>
          <w:rFonts w:ascii="Calibri" w:eastAsia="Calibri" w:hAnsi="Calibri" w:cs="Calibri"/>
          <w:iCs/>
          <w:color w:val="767171"/>
          <w:sz w:val="26"/>
          <w:szCs w:val="26"/>
          <w:lang w:val="es-ES" w:eastAsia="es-ES"/>
        </w:rPr>
        <w:t xml:space="preserve"> . . . . . . . . . . </w:t>
      </w:r>
      <w:r w:rsidRPr="00394686">
        <w:rPr>
          <w:rFonts w:ascii="Calibri" w:eastAsia="Calibri" w:hAnsi="Calibri" w:cs="Calibri"/>
          <w:color w:val="767171"/>
          <w:sz w:val="24"/>
          <w:szCs w:val="26"/>
          <w:lang w:val="es-ES" w:eastAsia="es-ES"/>
        </w:rPr>
        <w:t xml:space="preserve">. . . . . . . . . . . . . . . . . . . . . . . . . . . . . . . </w:t>
      </w:r>
    </w:p>
    <w:p w:rsidR="00394686" w:rsidRPr="00394686" w:rsidRDefault="00394686" w:rsidP="00394686">
      <w:pPr>
        <w:spacing w:after="0" w:line="240" w:lineRule="auto"/>
        <w:jc w:val="both"/>
        <w:rPr>
          <w:rFonts w:ascii="Calibri" w:eastAsia="Calibri" w:hAnsi="Calibri" w:cs="Calibri"/>
          <w:iCs/>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i/>
          <w:iCs/>
          <w:color w:val="767171"/>
          <w:sz w:val="26"/>
          <w:szCs w:val="26"/>
          <w:lang w:val="es-ES" w:eastAsia="es-ES"/>
        </w:rPr>
      </w:pPr>
      <w:r w:rsidRPr="00394686">
        <w:rPr>
          <w:rFonts w:ascii="Calibri" w:eastAsia="Calibri" w:hAnsi="Calibri" w:cs="Calibri"/>
          <w:color w:val="767171"/>
          <w:sz w:val="26"/>
          <w:szCs w:val="26"/>
          <w:lang w:val="es-ES" w:eastAsia="es-ES"/>
        </w:rPr>
        <w:t xml:space="preserve">Acto que el </w:t>
      </w:r>
      <w:proofErr w:type="spellStart"/>
      <w:r w:rsidRPr="00394686">
        <w:rPr>
          <w:rFonts w:ascii="Calibri" w:eastAsia="Calibri" w:hAnsi="Calibri" w:cs="Calibri"/>
          <w:color w:val="767171"/>
          <w:sz w:val="26"/>
          <w:szCs w:val="26"/>
          <w:lang w:val="es-ES" w:eastAsia="es-ES"/>
        </w:rPr>
        <w:t>enjuiciante</w:t>
      </w:r>
      <w:proofErr w:type="spellEnd"/>
      <w:r w:rsidRPr="00394686">
        <w:rPr>
          <w:rFonts w:ascii="Calibri" w:eastAsia="Calibri" w:hAnsi="Calibri" w:cs="Calibri"/>
          <w:color w:val="767171"/>
          <w:sz w:val="26"/>
          <w:szCs w:val="26"/>
          <w:lang w:val="es-ES" w:eastAsia="es-ES"/>
        </w:rPr>
        <w:t xml:space="preserve"> considera ilegal, ya que en primer término, </w:t>
      </w:r>
      <w:r w:rsidRPr="00394686">
        <w:rPr>
          <w:rFonts w:ascii="Calibri" w:eastAsia="Calibri" w:hAnsi="Calibri" w:cs="Calibri"/>
          <w:b/>
          <w:color w:val="767171"/>
          <w:sz w:val="26"/>
          <w:szCs w:val="26"/>
          <w:lang w:val="es-ES" w:eastAsia="es-ES"/>
        </w:rPr>
        <w:t>negó lisa y llanamente,</w:t>
      </w:r>
      <w:r w:rsidRPr="00394686">
        <w:rPr>
          <w:rFonts w:ascii="Calibri" w:eastAsia="Calibri" w:hAnsi="Calibri" w:cs="Calibri"/>
          <w:color w:val="767171"/>
          <w:sz w:val="26"/>
          <w:szCs w:val="26"/>
          <w:lang w:val="es-ES" w:eastAsia="es-ES"/>
        </w:rPr>
        <w:t xml:space="preserve"> haber violentado alguna normatividad con su actuar; y, en segundo lugar, expresó que </w:t>
      </w:r>
      <w:r w:rsidRPr="00394686">
        <w:rPr>
          <w:rFonts w:ascii="Calibri" w:eastAsia="Calibri" w:hAnsi="Calibri" w:cs="Calibri"/>
          <w:iCs/>
          <w:color w:val="767171"/>
          <w:sz w:val="26"/>
          <w:szCs w:val="26"/>
          <w:lang w:val="es-ES" w:eastAsia="es-ES"/>
        </w:rPr>
        <w:t xml:space="preserve">la autoridad fue omisa en señalar motivos y fundamentos por los que se le aplicó la sanción. . . . . </w:t>
      </w:r>
      <w:r w:rsidRPr="00394686">
        <w:rPr>
          <w:rFonts w:ascii="Calibri" w:eastAsia="Calibri" w:hAnsi="Calibri" w:cs="Calibri"/>
          <w:color w:val="767171"/>
          <w:sz w:val="26"/>
          <w:szCs w:val="26"/>
          <w:lang w:val="es-ES" w:eastAsia="es-ES"/>
        </w:rPr>
        <w:t xml:space="preserve">. . . . . . . . . . . . . . . . . . . . . . . . </w:t>
      </w:r>
    </w:p>
    <w:p w:rsidR="00394686" w:rsidRPr="00394686" w:rsidRDefault="00394686" w:rsidP="00394686">
      <w:pPr>
        <w:tabs>
          <w:tab w:val="left" w:pos="3594"/>
        </w:tabs>
        <w:spacing w:after="0" w:line="240" w:lineRule="auto"/>
        <w:jc w:val="both"/>
        <w:rPr>
          <w:rFonts w:ascii="Calibri" w:eastAsia="Calibri" w:hAnsi="Calibri" w:cs="Calibri"/>
          <w:iCs/>
          <w:color w:val="AEAAAA"/>
          <w:sz w:val="26"/>
          <w:szCs w:val="26"/>
          <w:lang w:val="es-ES" w:eastAsia="es-ES"/>
        </w:rPr>
      </w:pPr>
    </w:p>
    <w:p w:rsidR="00394686" w:rsidRPr="00394686" w:rsidRDefault="00394686" w:rsidP="00394686">
      <w:pPr>
        <w:tabs>
          <w:tab w:val="left" w:pos="3594"/>
        </w:tabs>
        <w:spacing w:after="0" w:line="240" w:lineRule="auto"/>
        <w:jc w:val="both"/>
        <w:rPr>
          <w:rFonts w:ascii="Calibri" w:eastAsia="Calibri" w:hAnsi="Calibri" w:cs="Calibri"/>
          <w:iCs/>
          <w:color w:val="767171"/>
          <w:sz w:val="26"/>
          <w:szCs w:val="26"/>
          <w:lang w:eastAsia="es-ES"/>
        </w:rPr>
      </w:pPr>
      <w:r w:rsidRPr="00394686">
        <w:rPr>
          <w:rFonts w:ascii="Calibri" w:eastAsia="Calibri" w:hAnsi="Calibri" w:cs="Calibri"/>
          <w:iCs/>
          <w:color w:val="767171"/>
          <w:sz w:val="26"/>
          <w:szCs w:val="26"/>
          <w:lang w:eastAsia="es-ES"/>
        </w:rPr>
        <w:t xml:space="preserve">            A lo expresado por el impetrante </w:t>
      </w:r>
      <w:r w:rsidRPr="00394686">
        <w:rPr>
          <w:rFonts w:ascii="Calibri" w:eastAsia="Calibri" w:hAnsi="Calibri" w:cs="Calibri"/>
          <w:color w:val="767171"/>
          <w:sz w:val="26"/>
          <w:szCs w:val="26"/>
          <w:lang w:eastAsia="es-ES"/>
        </w:rPr>
        <w:t>del proceso</w:t>
      </w:r>
      <w:r w:rsidRPr="00394686">
        <w:rPr>
          <w:rFonts w:ascii="Calibri" w:eastAsia="Calibri" w:hAnsi="Calibri" w:cs="Calibri"/>
          <w:iCs/>
          <w:color w:val="767171"/>
          <w:sz w:val="26"/>
          <w:szCs w:val="26"/>
          <w:lang w:eastAsia="es-ES"/>
        </w:rPr>
        <w:t xml:space="preserve">, el Agente de Tránsito demandado, expuso que el acto combatido está debidamente fundado y motivado y que por ello, los conceptos de impugnación debían ser declarados infundados, inoperantes e insuficientes. . . . . . . . . . . . . . . . . . . . . . . . . . . . . . . . . . . . </w:t>
      </w:r>
    </w:p>
    <w:p w:rsidR="00394686" w:rsidRPr="00394686" w:rsidRDefault="00394686" w:rsidP="00394686">
      <w:pPr>
        <w:tabs>
          <w:tab w:val="left" w:pos="3594"/>
        </w:tabs>
        <w:spacing w:after="0" w:line="240" w:lineRule="auto"/>
        <w:jc w:val="both"/>
        <w:rPr>
          <w:rFonts w:ascii="Calibri" w:eastAsia="Calibri" w:hAnsi="Calibri" w:cs="Calibri"/>
          <w:iCs/>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color w:val="404040"/>
          <w:sz w:val="26"/>
          <w:szCs w:val="26"/>
          <w:lang w:val="es-ES" w:eastAsia="es-ES"/>
        </w:rPr>
      </w:pPr>
      <w:r w:rsidRPr="00394686">
        <w:rPr>
          <w:rFonts w:ascii="Calibri" w:eastAsia="Calibri" w:hAnsi="Calibri" w:cs="Calibri"/>
          <w:color w:val="767171"/>
          <w:sz w:val="26"/>
          <w:szCs w:val="26"/>
          <w:lang w:val="es-ES" w:eastAsia="es-ES"/>
        </w:rPr>
        <w:t>Así las cosas, la “</w:t>
      </w:r>
      <w:proofErr w:type="spellStart"/>
      <w:r w:rsidRPr="00394686">
        <w:rPr>
          <w:rFonts w:ascii="Calibri" w:eastAsia="Calibri" w:hAnsi="Calibri" w:cs="Calibri"/>
          <w:color w:val="767171"/>
          <w:sz w:val="26"/>
          <w:szCs w:val="26"/>
          <w:lang w:val="es-ES" w:eastAsia="es-ES"/>
        </w:rPr>
        <w:t>litis</w:t>
      </w:r>
      <w:proofErr w:type="spellEnd"/>
      <w:r w:rsidRPr="00394686">
        <w:rPr>
          <w:rFonts w:ascii="Calibri" w:eastAsia="Calibri" w:hAnsi="Calibri" w:cs="Calibri"/>
          <w:color w:val="767171"/>
          <w:sz w:val="26"/>
          <w:szCs w:val="26"/>
          <w:lang w:val="es-ES" w:eastAsia="es-ES"/>
        </w:rPr>
        <w:t xml:space="preserve">” planteada se hace consistir en determinar la legalidad o ilegalidad del acta de infracción con número T-5607994 (T guion cinco-seis-cero-siete-nueve-nueve-cuatro), de fecha 4 cuatro de abril del año 2017 dos mil diecisiete; además, la de establecer la procedencia o improcedencia de sus pretensiones. . </w:t>
      </w:r>
      <w:r w:rsidRPr="00394686">
        <w:rPr>
          <w:rFonts w:ascii="Calibri" w:eastAsia="Calibri" w:hAnsi="Calibri" w:cs="Calibri"/>
          <w:color w:val="404040"/>
          <w:sz w:val="26"/>
          <w:szCs w:val="26"/>
          <w:lang w:val="es-ES" w:eastAsia="es-ES"/>
        </w:rPr>
        <w:t xml:space="preserve">. . . . . . . . . . . . . . . . . . . . . . . . . . . . . . . . . . . . . . . . . . . . . . . . . . </w:t>
      </w:r>
    </w:p>
    <w:p w:rsidR="00394686" w:rsidRPr="00394686" w:rsidRDefault="00394686" w:rsidP="00394686">
      <w:pPr>
        <w:spacing w:after="0" w:line="240" w:lineRule="auto"/>
        <w:rPr>
          <w:rFonts w:ascii="Times New Roman" w:eastAsia="Calibri" w:hAnsi="Times New Roman" w:cs="Times New Roman"/>
          <w:color w:val="767171"/>
          <w:sz w:val="20"/>
          <w:szCs w:val="20"/>
          <w:lang w:val="es-ES" w:eastAsia="es-ES"/>
        </w:rPr>
      </w:pPr>
    </w:p>
    <w:p w:rsidR="00394686" w:rsidRPr="00394686" w:rsidRDefault="00394686" w:rsidP="00394686">
      <w:pPr>
        <w:spacing w:after="0" w:line="240" w:lineRule="auto"/>
        <w:ind w:firstLine="708"/>
        <w:jc w:val="both"/>
        <w:rPr>
          <w:rFonts w:ascii="Calibri" w:eastAsia="Calibri" w:hAnsi="Calibri" w:cs="Times New Roman"/>
          <w:color w:val="767171"/>
          <w:sz w:val="26"/>
          <w:szCs w:val="24"/>
          <w:lang w:eastAsia="es-ES"/>
        </w:rPr>
      </w:pPr>
      <w:r w:rsidRPr="00394686">
        <w:rPr>
          <w:rFonts w:ascii="Calibri" w:eastAsia="Calibri" w:hAnsi="Calibri" w:cs="Calibri"/>
          <w:b/>
          <w:bCs/>
          <w:i/>
          <w:iCs/>
          <w:color w:val="767171"/>
          <w:sz w:val="26"/>
          <w:szCs w:val="26"/>
          <w:lang w:eastAsia="es-ES"/>
        </w:rPr>
        <w:t xml:space="preserve">SEXTO.- </w:t>
      </w:r>
      <w:r w:rsidRPr="00394686">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w:t>
      </w:r>
      <w:r w:rsidRPr="00394686">
        <w:rPr>
          <w:rFonts w:ascii="Calibri" w:eastAsia="Calibri"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394686">
        <w:rPr>
          <w:rFonts w:ascii="Calibri" w:eastAsia="Calibri" w:hAnsi="Calibri" w:cs="Times New Roman"/>
          <w:b/>
          <w:color w:val="767171"/>
          <w:sz w:val="26"/>
          <w:szCs w:val="24"/>
          <w:lang w:eastAsia="es-ES"/>
        </w:rPr>
        <w:t>Primero</w:t>
      </w:r>
      <w:r w:rsidRPr="00394686">
        <w:rPr>
          <w:rFonts w:ascii="Calibri" w:eastAsia="Calibri" w:hAnsi="Calibri" w:cs="Times New Roman"/>
          <w:color w:val="767171"/>
          <w:sz w:val="26"/>
          <w:szCs w:val="24"/>
          <w:lang w:eastAsia="es-ES"/>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p>
    <w:p w:rsidR="00394686" w:rsidRPr="00394686" w:rsidRDefault="00394686" w:rsidP="00394686">
      <w:pPr>
        <w:spacing w:after="0" w:line="240" w:lineRule="auto"/>
        <w:ind w:firstLine="708"/>
        <w:jc w:val="both"/>
        <w:rPr>
          <w:rFonts w:ascii="Times New Roman" w:eastAsia="Calibri" w:hAnsi="Times New Roman" w:cs="Times New Roman"/>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i/>
          <w:iCs/>
          <w:color w:val="767171"/>
          <w:szCs w:val="24"/>
          <w:lang w:val="es-ES" w:eastAsia="es-ES"/>
        </w:rPr>
      </w:pPr>
      <w:r w:rsidRPr="00394686">
        <w:rPr>
          <w:rFonts w:ascii="Calibri" w:eastAsia="Calibri" w:hAnsi="Calibri" w:cs="Times New Roman"/>
          <w:b/>
          <w:bCs/>
          <w:i/>
          <w:iCs/>
          <w:color w:val="767171"/>
          <w:sz w:val="26"/>
          <w:szCs w:val="24"/>
          <w:lang w:val="es-ES" w:eastAsia="es-ES"/>
        </w:rPr>
        <w:t xml:space="preserve">“CONCEPTOS DE VIOLACIÓN. EL JUEZ NO ESTÁ OBLIGADO A TRANSCRIBIRLOS. </w:t>
      </w:r>
      <w:r w:rsidRPr="00394686">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394686">
          <w:rPr>
            <w:rFonts w:ascii="Calibri" w:eastAsia="Calibri" w:hAnsi="Calibri" w:cs="Times New Roman"/>
            <w:i/>
            <w:iCs/>
            <w:color w:val="767171"/>
            <w:sz w:val="26"/>
            <w:szCs w:val="24"/>
            <w:lang w:val="es-ES" w:eastAsia="es-ES"/>
          </w:rPr>
          <w:t>la Ley</w:t>
        </w:r>
      </w:smartTag>
      <w:r w:rsidRPr="00394686">
        <w:rPr>
          <w:rFonts w:ascii="Calibri" w:eastAsia="Calibri" w:hAnsi="Calibri" w:cs="Times New Roman"/>
          <w:i/>
          <w:iCs/>
          <w:color w:val="767171"/>
          <w:sz w:val="26"/>
          <w:szCs w:val="24"/>
          <w:lang w:val="es-ES" w:eastAsia="es-ES"/>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4686">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394686">
          <w:rPr>
            <w:rFonts w:ascii="Calibri" w:eastAsia="Calibri" w:hAnsi="Calibri" w:cs="Calibri"/>
            <w:i/>
            <w:iCs/>
            <w:color w:val="767171"/>
            <w:sz w:val="20"/>
            <w:szCs w:val="20"/>
            <w:lang w:val="es-ES" w:eastAsia="es-ES"/>
          </w:rPr>
          <w:t>599”</w:t>
        </w:r>
      </w:smartTag>
      <w:r w:rsidRPr="00394686">
        <w:rPr>
          <w:rFonts w:ascii="Calibri" w:eastAsia="Calibri" w:hAnsi="Calibri" w:cs="Calibri"/>
          <w:i/>
          <w:iCs/>
          <w:color w:val="767171"/>
          <w:sz w:val="20"/>
          <w:szCs w:val="20"/>
          <w:lang w:val="es-ES" w:eastAsia="es-ES"/>
        </w:rPr>
        <w:t xml:space="preserve">. </w:t>
      </w:r>
      <w:r w:rsidRPr="00394686">
        <w:rPr>
          <w:rFonts w:ascii="Calibri" w:eastAsia="Calibri" w:hAnsi="Calibri" w:cs="Calibri"/>
          <w:i/>
          <w:iCs/>
          <w:color w:val="767171"/>
          <w:sz w:val="26"/>
          <w:szCs w:val="24"/>
          <w:lang w:val="es-ES" w:eastAsia="es-ES"/>
        </w:rPr>
        <w:t xml:space="preserve">. . . . . . . . . . . . . . . . . . . . . . . . . . . . </w:t>
      </w:r>
    </w:p>
    <w:p w:rsidR="00394686" w:rsidRPr="00394686" w:rsidRDefault="00394686" w:rsidP="00394686">
      <w:pPr>
        <w:spacing w:after="0" w:line="240" w:lineRule="auto"/>
        <w:jc w:val="both"/>
        <w:rPr>
          <w:rFonts w:ascii="Calibri" w:eastAsia="Calibri" w:hAnsi="Calibri" w:cs="Calibri"/>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 xml:space="preserve">Así las cosas, en el Primero de los conceptos de impugnación, el impetrante expuso: . . . . . . . . . . . . . . . . . . . . . . . . . . . . . . . . . . . . . . . . . . . . . . . . . . . . </w:t>
      </w:r>
    </w:p>
    <w:p w:rsidR="00394686" w:rsidRPr="00394686" w:rsidRDefault="00394686" w:rsidP="00394686">
      <w:pPr>
        <w:spacing w:after="0" w:line="240" w:lineRule="auto"/>
        <w:jc w:val="both"/>
        <w:rPr>
          <w:rFonts w:ascii="Calibri" w:eastAsia="Calibri" w:hAnsi="Calibri" w:cs="Calibri"/>
          <w:color w:val="AEAAAA"/>
          <w:sz w:val="20"/>
          <w:szCs w:val="20"/>
          <w:lang w:val="es-ES" w:eastAsia="es-ES"/>
        </w:rPr>
      </w:pPr>
    </w:p>
    <w:p w:rsidR="00394686" w:rsidRPr="00394686" w:rsidRDefault="00394686" w:rsidP="00394686">
      <w:pPr>
        <w:spacing w:after="0" w:line="240" w:lineRule="auto"/>
        <w:ind w:firstLine="708"/>
        <w:jc w:val="both"/>
        <w:rPr>
          <w:rFonts w:ascii="Calibri" w:eastAsia="Times New Roman" w:hAnsi="Calibri" w:cs="Calibri"/>
          <w:i/>
          <w:color w:val="767171"/>
          <w:sz w:val="26"/>
          <w:szCs w:val="26"/>
          <w:lang w:val="es-ES" w:eastAsia="es-ES"/>
        </w:rPr>
      </w:pPr>
      <w:r w:rsidRPr="00394686">
        <w:rPr>
          <w:rFonts w:ascii="Calibri" w:eastAsia="Calibri" w:hAnsi="Calibri" w:cs="Calibri"/>
          <w:b/>
          <w:i/>
          <w:color w:val="767171"/>
          <w:sz w:val="26"/>
          <w:szCs w:val="26"/>
          <w:lang w:val="es-ES" w:eastAsia="es-ES"/>
        </w:rPr>
        <w:t>“</w:t>
      </w:r>
      <w:r w:rsidRPr="00394686">
        <w:rPr>
          <w:rFonts w:ascii="Calibri" w:eastAsia="Calibri" w:hAnsi="Calibri" w:cs="Calibri"/>
          <w:i/>
          <w:color w:val="767171"/>
          <w:sz w:val="26"/>
          <w:szCs w:val="26"/>
          <w:lang w:val="es-ES" w:eastAsia="es-ES"/>
        </w:rPr>
        <w:t>PRIMERO</w:t>
      </w:r>
      <w:r w:rsidRPr="00394686">
        <w:rPr>
          <w:rFonts w:ascii="Calibri" w:eastAsia="Calibri" w:hAnsi="Calibri" w:cs="Calibri"/>
          <w:b/>
          <w:i/>
          <w:color w:val="767171"/>
          <w:sz w:val="26"/>
          <w:szCs w:val="26"/>
          <w:lang w:val="es-ES" w:eastAsia="es-ES"/>
        </w:rPr>
        <w:t xml:space="preserve">.- </w:t>
      </w:r>
      <w:r w:rsidRPr="00394686">
        <w:rPr>
          <w:rFonts w:ascii="Calibri" w:eastAsia="Calibri" w:hAnsi="Calibri" w:cs="Calibri"/>
          <w:i/>
          <w:color w:val="767171"/>
          <w:sz w:val="26"/>
          <w:szCs w:val="26"/>
          <w:lang w:val="es-ES" w:eastAsia="es-ES"/>
        </w:rPr>
        <w:t xml:space="preserve">El acta de infracción….es muy escueta…..al no contener….fundamentos y las motivaciones….no cuenta con las formalidades aplicables al caso….solo se limita a citar el artículo 7 fracción IX…no se manifiesta nada respecto a que no anticipe mi intención con la luz direccional….no tiene precisado….circunstancias de tiempo, modo y lugar ” . . . . . . . . . . . . . . . . . . . . . . . . </w:t>
      </w:r>
    </w:p>
    <w:p w:rsidR="00394686" w:rsidRPr="00394686" w:rsidRDefault="00394686" w:rsidP="00394686">
      <w:pPr>
        <w:spacing w:after="0" w:line="240" w:lineRule="auto"/>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right"/>
        <w:rPr>
          <w:rFonts w:ascii="Calibri" w:eastAsia="Times New Roman" w:hAnsi="Calibri" w:cs="Calibri"/>
          <w:b/>
          <w:bCs/>
          <w:iCs/>
          <w:color w:val="767171"/>
          <w:sz w:val="26"/>
          <w:szCs w:val="26"/>
          <w:lang w:eastAsia="es-ES"/>
        </w:rPr>
      </w:pPr>
      <w:r w:rsidRPr="00394686">
        <w:rPr>
          <w:rFonts w:ascii="Calibri" w:eastAsia="Calibri" w:hAnsi="Calibri" w:cs="Calibri"/>
          <w:b/>
          <w:bCs/>
          <w:iCs/>
          <w:color w:val="767171"/>
          <w:sz w:val="26"/>
          <w:szCs w:val="26"/>
          <w:lang w:eastAsia="es-ES"/>
        </w:rPr>
        <w:t xml:space="preserve">Expediente número </w:t>
      </w:r>
      <w:r w:rsidRPr="00394686">
        <w:rPr>
          <w:rFonts w:ascii="Calibri" w:eastAsia="Calibri" w:hAnsi="Calibri" w:cs="Calibri"/>
          <w:b/>
          <w:color w:val="767171"/>
          <w:sz w:val="26"/>
          <w:szCs w:val="26"/>
          <w:lang w:eastAsia="es-ES"/>
        </w:rPr>
        <w:t>0582/2doJAM/2017</w:t>
      </w:r>
      <w:r w:rsidRPr="00394686">
        <w:rPr>
          <w:rFonts w:ascii="Calibri" w:eastAsia="Calibri" w:hAnsi="Calibri" w:cs="Calibri"/>
          <w:b/>
          <w:iCs/>
          <w:color w:val="767171"/>
          <w:sz w:val="26"/>
          <w:szCs w:val="26"/>
          <w:lang w:eastAsia="es-ES"/>
        </w:rPr>
        <w:t>-JN</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lastRenderedPageBreak/>
        <w:t xml:space="preserve">A lo expresado por el justiciable, el Agente de Tránsito, al contestar, manifestó que el acta sí contiene circunstancias de tiempo, modo y lugar y que se encuentra debidamente fundada y motivada. . . . . . . . . . . . . . . . . . . . . . . . . . . . . . . </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bCs/>
          <w:color w:val="767171"/>
          <w:sz w:val="26"/>
          <w:szCs w:val="26"/>
          <w:lang w:val="es-ES" w:eastAsia="es-ES"/>
        </w:rPr>
      </w:pPr>
      <w:r w:rsidRPr="00394686">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el primer concepto de impugnación en estudio, resulta </w:t>
      </w:r>
      <w:r w:rsidRPr="00394686">
        <w:rPr>
          <w:rFonts w:ascii="Calibri" w:eastAsia="Calibri" w:hAnsi="Calibri" w:cs="Calibri"/>
          <w:b/>
          <w:bCs/>
          <w:color w:val="767171"/>
          <w:sz w:val="26"/>
          <w:szCs w:val="26"/>
          <w:lang w:val="es-ES" w:eastAsia="es-ES"/>
        </w:rPr>
        <w:t>fundado</w:t>
      </w:r>
      <w:r w:rsidRPr="00394686">
        <w:rPr>
          <w:rFonts w:ascii="Calibri" w:eastAsia="Calibri" w:hAnsi="Calibri" w:cs="Calibri"/>
          <w:bCs/>
          <w:color w:val="767171"/>
          <w:sz w:val="26"/>
          <w:szCs w:val="26"/>
          <w:lang w:val="es-ES" w:eastAsia="es-ES"/>
        </w:rPr>
        <w:t>; pues el Agente de Tránsito omitió motivarla suficientemente; por las siguientes razones: . . . . . . . . . . . . . . . . . . . . . . . . . . . . . . . .</w:t>
      </w:r>
    </w:p>
    <w:p w:rsidR="00394686" w:rsidRPr="00394686" w:rsidRDefault="00394686" w:rsidP="00394686">
      <w:pPr>
        <w:spacing w:after="0" w:line="240" w:lineRule="auto"/>
        <w:jc w:val="both"/>
        <w:rPr>
          <w:rFonts w:ascii="Calibri" w:eastAsia="Calibri" w:hAnsi="Calibri" w:cs="Calibri"/>
          <w:bCs/>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bCs/>
          <w:color w:val="767171"/>
          <w:sz w:val="26"/>
          <w:szCs w:val="26"/>
          <w:lang w:val="es-ES" w:eastAsia="es-ES"/>
        </w:rPr>
      </w:pPr>
      <w:r w:rsidRPr="00394686">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94686">
        <w:rPr>
          <w:rFonts w:ascii="Calibri" w:eastAsia="Calibri" w:hAnsi="Calibri" w:cs="Calibri"/>
          <w:bCs/>
          <w:color w:val="767171"/>
          <w:sz w:val="26"/>
          <w:szCs w:val="26"/>
          <w:lang w:val="es-ES" w:eastAsia="es-ES"/>
        </w:rPr>
        <w:t>subincisos</w:t>
      </w:r>
      <w:proofErr w:type="spellEnd"/>
      <w:r w:rsidRPr="00394686">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394686" w:rsidRPr="00394686" w:rsidRDefault="00394686" w:rsidP="00394686">
      <w:pPr>
        <w:spacing w:after="0" w:line="240" w:lineRule="auto"/>
        <w:jc w:val="both"/>
        <w:rPr>
          <w:rFonts w:ascii="Calibri" w:eastAsia="Calibri" w:hAnsi="Calibri" w:cs="Calibri"/>
          <w:i/>
          <w:color w:val="767171"/>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bCs/>
          <w:color w:val="FF0000"/>
          <w:sz w:val="26"/>
          <w:szCs w:val="26"/>
          <w:lang w:val="es-ES" w:eastAsia="es-ES"/>
        </w:rPr>
      </w:pPr>
      <w:r w:rsidRPr="00394686">
        <w:rPr>
          <w:rFonts w:ascii="Calibri" w:eastAsia="Calibri" w:hAnsi="Calibri" w:cs="Calibri"/>
          <w:bCs/>
          <w:color w:val="767171"/>
          <w:sz w:val="26"/>
          <w:szCs w:val="26"/>
          <w:lang w:val="es-ES" w:eastAsia="es-ES"/>
        </w:rPr>
        <w:t xml:space="preserve">Así las cosas, una vez analizada el acta de infracción impugnada, para quien resuelve, el concepto de impugnación hecho valer, resulta </w:t>
      </w:r>
      <w:r w:rsidRPr="00394686">
        <w:rPr>
          <w:rFonts w:ascii="Calibri" w:eastAsia="Calibri" w:hAnsi="Calibri" w:cs="Calibri"/>
          <w:b/>
          <w:bCs/>
          <w:color w:val="767171"/>
          <w:sz w:val="26"/>
          <w:szCs w:val="26"/>
          <w:lang w:val="es-ES" w:eastAsia="es-ES"/>
        </w:rPr>
        <w:t>fundado</w:t>
      </w:r>
      <w:r w:rsidRPr="00394686">
        <w:rPr>
          <w:rFonts w:ascii="Calibri" w:eastAsia="Calibri" w:hAnsi="Calibri" w:cs="Calibri"/>
          <w:bCs/>
          <w:color w:val="767171"/>
          <w:sz w:val="26"/>
          <w:szCs w:val="26"/>
          <w:lang w:val="es-ES" w:eastAsia="es-ES"/>
        </w:rPr>
        <w:t xml:space="preserve">; pues si bien es cierto que el Agente de Tránsito señaló el precepto que consideró infringido, (artículo 7, fracción IX), del Reglamento de Tránsito Municipal de León, </w:t>
      </w:r>
      <w:r w:rsidRPr="00394686">
        <w:rPr>
          <w:rFonts w:ascii="Calibri" w:eastAsia="Calibri" w:hAnsi="Calibri" w:cs="Calibri"/>
          <w:bCs/>
          <w:color w:val="767171"/>
          <w:sz w:val="26"/>
          <w:szCs w:val="26"/>
          <w:lang w:val="es-ES" w:eastAsia="es-ES"/>
        </w:rPr>
        <w:lastRenderedPageBreak/>
        <w:t>Guanajuato; también lo es que no expuso las razones, motivos o circunstancias especiales que tomó en consideración para la emisión del acta y que lo llevaron a concluir que, en el caso concreto, la conducta desplegada por el justiciable configuraba la violación a alguna al artículo determinado como infringido; pues no explicó en forma clara y completa las circunstancias y motivos de la comisión de la infracción ya que no está precisada la conducta realizada por el justiciable, toda vez que como motivo de la infracción únicamente expresó:</w:t>
      </w:r>
      <w:r w:rsidRPr="00394686">
        <w:rPr>
          <w:rFonts w:ascii="Calibri" w:eastAsia="Calibri" w:hAnsi="Calibri" w:cs="Calibri"/>
          <w:bCs/>
          <w:i/>
          <w:color w:val="767171"/>
          <w:sz w:val="26"/>
          <w:szCs w:val="26"/>
          <w:lang w:val="es-ES" w:eastAsia="es-ES"/>
        </w:rPr>
        <w:t xml:space="preserve"> “anticipar su intención con luz direccional”, </w:t>
      </w:r>
      <w:r w:rsidRPr="00394686">
        <w:rPr>
          <w:rFonts w:ascii="Calibri" w:eastAsia="Calibri" w:hAnsi="Calibri" w:cs="Calibri"/>
          <w:bCs/>
          <w:color w:val="767171"/>
          <w:sz w:val="26"/>
          <w:szCs w:val="26"/>
          <w:lang w:val="es-ES" w:eastAsia="es-ES"/>
        </w:rPr>
        <w:t>lo que no tiene sentido, pues tal conducta en sí, no puede considerarse como una infracción en materia de Tránsito, pues el uso de la luz direccional, es un deber de los conductores de vehículos de motor, para anunciar alguna maniobra o acción a realizar; aunada la circunstancia, de que el demandado no es explícito en precisar cuál era la intención del justiciable, pues no hace una breve reseña de cómo sucedieron los hechos, resaltando que tampoco queda determinada la vialidad sobre la cual circulaba el actor (Campestre o Adela); lo que se traduce en la falta de razones que impiden conocer los criterios fundamentales de la decisión de levantar el acta impugnada. . . . . . . . . . . . . . . . . . . . . . . . . . . . . . . . . . . . . . . . . . . . . . . . . . . . . . . .</w:t>
      </w:r>
    </w:p>
    <w:p w:rsidR="00394686" w:rsidRPr="00394686" w:rsidRDefault="00394686" w:rsidP="00394686">
      <w:pPr>
        <w:spacing w:after="0" w:line="240" w:lineRule="auto"/>
        <w:jc w:val="both"/>
        <w:rPr>
          <w:rFonts w:ascii="Calibri" w:eastAsia="Calibri" w:hAnsi="Calibri" w:cs="Calibri"/>
          <w:bCs/>
          <w:color w:val="AEAAAA"/>
          <w:sz w:val="20"/>
          <w:szCs w:val="20"/>
          <w:lang w:val="es-ES" w:eastAsia="es-ES"/>
        </w:rPr>
      </w:pPr>
    </w:p>
    <w:p w:rsidR="00394686" w:rsidRPr="00394686" w:rsidRDefault="00394686" w:rsidP="00394686">
      <w:pPr>
        <w:spacing w:after="0" w:line="240" w:lineRule="auto"/>
        <w:jc w:val="both"/>
        <w:rPr>
          <w:rFonts w:ascii="Calibri" w:eastAsia="Calibri" w:hAnsi="Calibri" w:cs="Calibri"/>
          <w:i/>
          <w:iCs/>
          <w:color w:val="767171"/>
          <w:sz w:val="26"/>
          <w:szCs w:val="26"/>
          <w:lang w:val="es-ES" w:eastAsia="es-ES"/>
        </w:rPr>
      </w:pPr>
      <w:r w:rsidRPr="00394686">
        <w:rPr>
          <w:rFonts w:ascii="Calibri" w:eastAsia="Calibri" w:hAnsi="Calibri" w:cs="Calibri"/>
          <w:bCs/>
          <w:color w:val="767171"/>
          <w:sz w:val="26"/>
          <w:szCs w:val="26"/>
          <w:lang w:val="es-ES" w:eastAsia="es-ES"/>
        </w:rPr>
        <w:tab/>
        <w:t xml:space="preserve">En efecto, en el acta impugnada, emitida el día </w:t>
      </w:r>
      <w:r w:rsidRPr="00394686">
        <w:rPr>
          <w:rFonts w:ascii="Calibri" w:eastAsia="Calibri" w:hAnsi="Calibri" w:cs="Calibri"/>
          <w:color w:val="767171"/>
          <w:sz w:val="26"/>
          <w:szCs w:val="26"/>
          <w:lang w:val="es-ES" w:eastAsia="es-ES"/>
        </w:rPr>
        <w:t>4 cuatro de abril del año 2017 dos mil diecisiete</w:t>
      </w:r>
      <w:r w:rsidRPr="00394686">
        <w:rPr>
          <w:rFonts w:ascii="Calibri" w:eastAsia="Calibri" w:hAnsi="Calibri" w:cs="Calibri"/>
          <w:bCs/>
          <w:color w:val="767171"/>
          <w:sz w:val="26"/>
          <w:szCs w:val="26"/>
          <w:lang w:val="es-ES" w:eastAsia="es-ES"/>
        </w:rPr>
        <w:t xml:space="preserve">, el Agente de Tránsito señalado, incurrió en una indebida motivación; dado que solamente refirió que en el lugar ubicado en </w:t>
      </w:r>
      <w:r w:rsidRPr="00394686">
        <w:rPr>
          <w:rFonts w:ascii="Calibri" w:eastAsia="Calibri" w:hAnsi="Calibri" w:cs="Calibri"/>
          <w:i/>
          <w:color w:val="767171"/>
          <w:sz w:val="26"/>
          <w:szCs w:val="26"/>
          <w:lang w:val="es-ES" w:eastAsia="es-ES"/>
        </w:rPr>
        <w:t xml:space="preserve">“Campestre y Adela”, </w:t>
      </w:r>
      <w:r w:rsidRPr="00394686">
        <w:rPr>
          <w:rFonts w:ascii="Calibri" w:eastAsia="Calibri" w:hAnsi="Calibri" w:cs="Calibri"/>
          <w:color w:val="767171"/>
          <w:sz w:val="26"/>
          <w:szCs w:val="26"/>
          <w:lang w:val="es-ES" w:eastAsia="es-ES"/>
        </w:rPr>
        <w:t xml:space="preserve">con circulación de </w:t>
      </w:r>
      <w:r w:rsidRPr="00394686">
        <w:rPr>
          <w:rFonts w:ascii="Calibri" w:eastAsia="Calibri" w:hAnsi="Calibri" w:cs="Calibri"/>
          <w:i/>
          <w:color w:val="767171"/>
          <w:sz w:val="26"/>
          <w:szCs w:val="26"/>
          <w:lang w:val="es-ES" w:eastAsia="es-ES"/>
        </w:rPr>
        <w:t>“poniente a oriente”</w:t>
      </w:r>
      <w:r w:rsidRPr="00394686">
        <w:rPr>
          <w:rFonts w:ascii="Calibri" w:eastAsia="Calibri" w:hAnsi="Calibri" w:cs="Calibri"/>
          <w:color w:val="767171"/>
          <w:sz w:val="26"/>
          <w:szCs w:val="26"/>
          <w:lang w:val="es-ES" w:eastAsia="es-ES"/>
        </w:rPr>
        <w:t xml:space="preserve">; de la colonia </w:t>
      </w:r>
      <w:r w:rsidRPr="00394686">
        <w:rPr>
          <w:rFonts w:ascii="Calibri" w:eastAsia="Calibri" w:hAnsi="Calibri" w:cs="Calibri"/>
          <w:i/>
          <w:color w:val="767171"/>
          <w:sz w:val="26"/>
          <w:szCs w:val="26"/>
          <w:lang w:val="es-ES" w:eastAsia="es-ES"/>
        </w:rPr>
        <w:t xml:space="preserve">“Peñitas” </w:t>
      </w:r>
      <w:r w:rsidRPr="00394686">
        <w:rPr>
          <w:rFonts w:ascii="Calibri" w:eastAsia="Calibri" w:hAnsi="Calibri" w:cs="Calibri"/>
          <w:color w:val="767171"/>
          <w:sz w:val="26"/>
          <w:szCs w:val="26"/>
          <w:lang w:val="es-ES" w:eastAsia="es-ES"/>
        </w:rPr>
        <w:t xml:space="preserve">de esta ciudad; como motivo expresó: </w:t>
      </w:r>
      <w:r w:rsidRPr="00394686">
        <w:rPr>
          <w:rFonts w:ascii="Calibri" w:eastAsia="Calibri" w:hAnsi="Calibri" w:cs="Calibri"/>
          <w:i/>
          <w:iCs/>
          <w:color w:val="767171"/>
          <w:sz w:val="26"/>
          <w:szCs w:val="26"/>
          <w:lang w:val="es-ES" w:eastAsia="es-ES"/>
        </w:rPr>
        <w:t xml:space="preserve">“Anticipar su intención con luz direccional”; </w:t>
      </w:r>
      <w:r w:rsidRPr="00394686">
        <w:rPr>
          <w:rFonts w:ascii="Calibri" w:eastAsia="Calibri" w:hAnsi="Calibri" w:cs="Calibri"/>
          <w:iCs/>
          <w:color w:val="767171"/>
          <w:sz w:val="26"/>
          <w:szCs w:val="26"/>
          <w:lang w:val="es-ES" w:eastAsia="es-ES"/>
        </w:rPr>
        <w:t>y para indicar cómo fue detectada la infracción en flagrancia, anotó “</w:t>
      </w:r>
      <w:r w:rsidRPr="00394686">
        <w:rPr>
          <w:rFonts w:ascii="Calibri" w:eastAsia="Calibri" w:hAnsi="Calibri" w:cs="Calibri"/>
          <w:i/>
          <w:iCs/>
          <w:color w:val="767171"/>
          <w:sz w:val="26"/>
          <w:szCs w:val="26"/>
          <w:lang w:val="es-ES" w:eastAsia="es-ES"/>
        </w:rPr>
        <w:t xml:space="preserve">parte 21884”, </w:t>
      </w:r>
      <w:r w:rsidRPr="00394686">
        <w:rPr>
          <w:rFonts w:ascii="Calibri" w:eastAsia="Calibri" w:hAnsi="Calibri" w:cs="Calibri"/>
          <w:iCs/>
          <w:color w:val="767171"/>
          <w:sz w:val="26"/>
          <w:szCs w:val="26"/>
          <w:lang w:val="es-ES" w:eastAsia="es-ES"/>
        </w:rPr>
        <w:t>sin que quede establecido, como ya se dijo, que conducta concreta, que se considere una violación a las normas de tránsito, es la que realizó el gobernado; pues</w:t>
      </w:r>
      <w:r w:rsidRPr="00394686">
        <w:rPr>
          <w:rFonts w:ascii="Calibri" w:eastAsia="Calibri" w:hAnsi="Calibri" w:cs="Calibri"/>
          <w:bCs/>
          <w:color w:val="767171"/>
          <w:sz w:val="26"/>
          <w:szCs w:val="26"/>
          <w:lang w:val="es-ES" w:eastAsia="es-ES"/>
        </w:rPr>
        <w:t xml:space="preserve"> lo plasmado en la boleta no constituye la descripción de una falta; y en segundo término, no motivó el Agente correctamente la boleta; pues si consideraba infringido el artículo 7 fracción IX del Reglamento de Tránsito Municipal, como lo refirió, debió haber detallado con toda exactitud los hechos y en sí que conducta desplegó el ciudadano; pues dicho precepto señala la infracción de que en las vías de dos o más carriles en un mismo sentido, se circula en dos carriles, sin la debida anticipación y precaución, mediante su luz direccional; por lo que debía haber señalado de cuantos carriles constaba la vialidad por la que circulaba el impetrante, esto es, si eran 2 dos, 3 tres o más, y cuantos en el sentido en el que iba circulando el actor; así mismo, tampoco indicó que distancia recorrió el gobernado sobre dos o más carriles; ni razonó si el justiciable circuló sobre dos carriles, sin tratar de cambiar de carril; o si hizo uso de la luz direccional;  por lo que lo asentado en el acta, resulta lacónico a efecto de motivar una infracción; así como tampoco precisó el agente a que se </w:t>
      </w:r>
      <w:proofErr w:type="spellStart"/>
      <w:r w:rsidRPr="00394686">
        <w:rPr>
          <w:rFonts w:ascii="Calibri" w:eastAsia="Calibri" w:hAnsi="Calibri" w:cs="Calibri"/>
          <w:bCs/>
          <w:color w:val="767171"/>
          <w:sz w:val="26"/>
          <w:szCs w:val="26"/>
          <w:lang w:val="es-ES" w:eastAsia="es-ES"/>
        </w:rPr>
        <w:t>refería</w:t>
      </w:r>
      <w:r w:rsidRPr="00394686">
        <w:rPr>
          <w:rFonts w:ascii="Calibri" w:eastAsia="Calibri" w:hAnsi="Calibri" w:cs="Calibri"/>
          <w:iCs/>
          <w:color w:val="767171"/>
          <w:sz w:val="26"/>
          <w:szCs w:val="26"/>
          <w:lang w:val="es-ES" w:eastAsia="es-ES"/>
        </w:rPr>
        <w:t>con</w:t>
      </w:r>
      <w:proofErr w:type="spellEnd"/>
      <w:r w:rsidRPr="00394686">
        <w:rPr>
          <w:rFonts w:ascii="Calibri" w:eastAsia="Calibri" w:hAnsi="Calibri" w:cs="Calibri"/>
          <w:iCs/>
          <w:color w:val="767171"/>
          <w:sz w:val="26"/>
          <w:szCs w:val="26"/>
          <w:lang w:val="es-ES" w:eastAsia="es-ES"/>
        </w:rPr>
        <w:t xml:space="preserve"> lo que redactó como: “</w:t>
      </w:r>
      <w:r w:rsidRPr="00394686">
        <w:rPr>
          <w:rFonts w:ascii="Calibri" w:eastAsia="Calibri" w:hAnsi="Calibri" w:cs="Calibri"/>
          <w:i/>
          <w:iCs/>
          <w:color w:val="767171"/>
          <w:sz w:val="26"/>
          <w:szCs w:val="26"/>
          <w:lang w:val="es-ES" w:eastAsia="es-ES"/>
        </w:rPr>
        <w:t xml:space="preserve">parte 21884”, </w:t>
      </w:r>
      <w:r w:rsidRPr="00394686">
        <w:rPr>
          <w:rFonts w:ascii="Calibri" w:eastAsia="Calibri" w:hAnsi="Calibri" w:cs="Calibri"/>
          <w:iCs/>
          <w:color w:val="767171"/>
          <w:sz w:val="26"/>
          <w:szCs w:val="26"/>
          <w:lang w:val="es-ES" w:eastAsia="es-ES"/>
        </w:rPr>
        <w:t>lo que no resulta entendible</w:t>
      </w:r>
      <w:r w:rsidRPr="00394686">
        <w:rPr>
          <w:rFonts w:ascii="Calibri" w:eastAsia="Calibri" w:hAnsi="Calibri" w:cs="Calibri"/>
          <w:bCs/>
          <w:color w:val="767171"/>
          <w:sz w:val="26"/>
          <w:szCs w:val="26"/>
          <w:lang w:val="es-ES" w:eastAsia="es-ES"/>
        </w:rPr>
        <w:t xml:space="preserve">. . . . </w:t>
      </w:r>
    </w:p>
    <w:p w:rsidR="00394686" w:rsidRPr="00394686" w:rsidRDefault="00394686" w:rsidP="00394686">
      <w:pPr>
        <w:spacing w:after="0" w:line="240" w:lineRule="auto"/>
        <w:jc w:val="both"/>
        <w:rPr>
          <w:rFonts w:ascii="Calibri" w:eastAsia="Calibri" w:hAnsi="Calibri" w:cs="Calibri"/>
          <w:bCs/>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Times New Roman"/>
          <w:color w:val="767171"/>
          <w:sz w:val="26"/>
          <w:szCs w:val="26"/>
          <w:lang w:val="es-ES" w:eastAsia="es-ES"/>
        </w:rPr>
      </w:pPr>
      <w:r w:rsidRPr="00394686">
        <w:rPr>
          <w:rFonts w:ascii="Calibri" w:eastAsia="Calibri" w:hAnsi="Calibri" w:cs="Times New Roman"/>
          <w:color w:val="767171"/>
          <w:sz w:val="26"/>
          <w:szCs w:val="26"/>
          <w:lang w:val="es-ES" w:eastAsia="es-ES"/>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394686">
        <w:rPr>
          <w:rFonts w:ascii="Calibri" w:eastAsia="Calibri" w:hAnsi="Calibri" w:cs="Calibri"/>
          <w:color w:val="767171"/>
          <w:sz w:val="26"/>
          <w:szCs w:val="26"/>
          <w:lang w:val="es-ES" w:eastAsia="es-ES"/>
        </w:rPr>
        <w:t xml:space="preserve"> . . . . . . . . . . . . . . . . . . . . . . . . . . . . . . . . . . . . . . . . . . . . . . </w:t>
      </w:r>
    </w:p>
    <w:p w:rsidR="00394686" w:rsidRPr="00394686" w:rsidRDefault="00394686" w:rsidP="00394686">
      <w:pPr>
        <w:spacing w:after="0" w:line="240" w:lineRule="auto"/>
        <w:jc w:val="both"/>
        <w:rPr>
          <w:rFonts w:ascii="Calibri" w:eastAsia="Calibri" w:hAnsi="Calibri" w:cs="Calibri"/>
          <w:color w:val="AEAAAA"/>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 xml:space="preserve">Así las cosas, al resultar fundado el concepto de impugnación analizado, se concluye que el </w:t>
      </w:r>
      <w:r w:rsidRPr="00394686">
        <w:rPr>
          <w:rFonts w:ascii="Calibri" w:eastAsia="Calibri" w:hAnsi="Calibri" w:cs="Calibri"/>
          <w:b/>
          <w:color w:val="767171"/>
          <w:sz w:val="26"/>
          <w:szCs w:val="26"/>
          <w:lang w:val="es-ES" w:eastAsia="es-ES"/>
        </w:rPr>
        <w:t>Acta de Infracción</w:t>
      </w:r>
      <w:r w:rsidRPr="00394686">
        <w:rPr>
          <w:rFonts w:ascii="Calibri" w:eastAsia="Calibri" w:hAnsi="Calibri" w:cs="Calibri"/>
          <w:color w:val="767171"/>
          <w:sz w:val="26"/>
          <w:szCs w:val="26"/>
          <w:lang w:val="es-ES" w:eastAsia="es-ES"/>
        </w:rPr>
        <w:t xml:space="preserve"> con número </w:t>
      </w:r>
      <w:r w:rsidRPr="00394686">
        <w:rPr>
          <w:rFonts w:ascii="Calibri" w:eastAsia="Calibri" w:hAnsi="Calibri" w:cs="Calibri"/>
          <w:b/>
          <w:color w:val="767171"/>
          <w:sz w:val="26"/>
          <w:szCs w:val="26"/>
          <w:lang w:val="es-ES" w:eastAsia="es-ES"/>
        </w:rPr>
        <w:t>T-5607994 (T guion cinco-seis-cero-siete-nueve-nueve-cuatro),</w:t>
      </w:r>
      <w:r w:rsidRPr="00394686">
        <w:rPr>
          <w:rFonts w:ascii="Calibri" w:eastAsia="Calibri" w:hAnsi="Calibri" w:cs="Calibri"/>
          <w:color w:val="767171"/>
          <w:sz w:val="26"/>
          <w:szCs w:val="26"/>
          <w:lang w:val="es-ES" w:eastAsia="es-ES"/>
        </w:rPr>
        <w:t xml:space="preserve"> de fecha </w:t>
      </w:r>
      <w:r w:rsidRPr="00394686">
        <w:rPr>
          <w:rFonts w:ascii="Calibri" w:eastAsia="Calibri" w:hAnsi="Calibri" w:cs="Calibri"/>
          <w:b/>
          <w:color w:val="767171"/>
          <w:sz w:val="26"/>
          <w:szCs w:val="26"/>
          <w:lang w:val="es-ES" w:eastAsia="es-ES"/>
        </w:rPr>
        <w:t>4</w:t>
      </w:r>
      <w:r w:rsidRPr="00394686">
        <w:rPr>
          <w:rFonts w:ascii="Calibri" w:eastAsia="Calibri" w:hAnsi="Calibri" w:cs="Calibri"/>
          <w:color w:val="767171"/>
          <w:sz w:val="26"/>
          <w:szCs w:val="26"/>
          <w:lang w:val="es-ES" w:eastAsia="es-ES"/>
        </w:rPr>
        <w:t xml:space="preserve"> cuatro de </w:t>
      </w:r>
      <w:r w:rsidRPr="00394686">
        <w:rPr>
          <w:rFonts w:ascii="Calibri" w:eastAsia="Calibri" w:hAnsi="Calibri" w:cs="Calibri"/>
          <w:b/>
          <w:color w:val="767171"/>
          <w:sz w:val="26"/>
          <w:szCs w:val="26"/>
          <w:lang w:val="es-ES" w:eastAsia="es-ES"/>
        </w:rPr>
        <w:t>abril</w:t>
      </w:r>
      <w:r w:rsidRPr="00394686">
        <w:rPr>
          <w:rFonts w:ascii="Calibri" w:eastAsia="Calibri" w:hAnsi="Calibri" w:cs="Calibri"/>
          <w:color w:val="767171"/>
          <w:sz w:val="26"/>
          <w:szCs w:val="26"/>
          <w:lang w:val="es-ES" w:eastAsia="es-ES"/>
        </w:rPr>
        <w:t xml:space="preserve"> del año </w:t>
      </w:r>
      <w:r w:rsidRPr="00394686">
        <w:rPr>
          <w:rFonts w:ascii="Calibri" w:eastAsia="Calibri" w:hAnsi="Calibri" w:cs="Calibri"/>
          <w:b/>
          <w:color w:val="767171"/>
          <w:sz w:val="26"/>
          <w:szCs w:val="26"/>
          <w:lang w:val="es-ES" w:eastAsia="es-ES"/>
        </w:rPr>
        <w:t>2017</w:t>
      </w:r>
      <w:r w:rsidRPr="00394686">
        <w:rPr>
          <w:rFonts w:ascii="Calibri" w:eastAsia="Calibri"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w:t>
      </w:r>
    </w:p>
    <w:p w:rsidR="00394686" w:rsidRPr="00394686" w:rsidRDefault="00394686" w:rsidP="00394686">
      <w:pPr>
        <w:spacing w:after="0" w:line="240" w:lineRule="auto"/>
        <w:ind w:firstLine="708"/>
        <w:jc w:val="right"/>
        <w:rPr>
          <w:rFonts w:ascii="Calibri" w:eastAsia="Times New Roman" w:hAnsi="Calibri" w:cs="Calibri"/>
          <w:b/>
          <w:bCs/>
          <w:iCs/>
          <w:color w:val="767171"/>
          <w:sz w:val="26"/>
          <w:szCs w:val="26"/>
          <w:lang w:eastAsia="es-ES"/>
        </w:rPr>
      </w:pPr>
      <w:r w:rsidRPr="00394686">
        <w:rPr>
          <w:rFonts w:ascii="Calibri" w:eastAsia="Calibri" w:hAnsi="Calibri" w:cs="Calibri"/>
          <w:b/>
          <w:bCs/>
          <w:iCs/>
          <w:color w:val="767171"/>
          <w:sz w:val="26"/>
          <w:szCs w:val="26"/>
          <w:lang w:eastAsia="es-ES"/>
        </w:rPr>
        <w:t xml:space="preserve">Expediente número </w:t>
      </w:r>
      <w:r w:rsidRPr="00394686">
        <w:rPr>
          <w:rFonts w:ascii="Calibri" w:eastAsia="Calibri" w:hAnsi="Calibri" w:cs="Calibri"/>
          <w:b/>
          <w:color w:val="767171"/>
          <w:sz w:val="26"/>
          <w:szCs w:val="26"/>
          <w:lang w:eastAsia="es-ES"/>
        </w:rPr>
        <w:t>0582/2doJAM/2017</w:t>
      </w:r>
      <w:r w:rsidRPr="00394686">
        <w:rPr>
          <w:rFonts w:ascii="Calibri" w:eastAsia="Calibri" w:hAnsi="Calibri" w:cs="Calibri"/>
          <w:b/>
          <w:iCs/>
          <w:color w:val="767171"/>
          <w:sz w:val="26"/>
          <w:szCs w:val="26"/>
          <w:lang w:eastAsia="es-ES"/>
        </w:rPr>
        <w:t>-JN</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jc w:val="both"/>
        <w:rPr>
          <w:rFonts w:ascii="Calibri" w:eastAsia="Calibri" w:hAnsi="Calibri" w:cs="Calibri"/>
          <w:color w:val="767171"/>
          <w:sz w:val="26"/>
          <w:szCs w:val="26"/>
          <w:lang w:val="es-ES" w:eastAsia="es-ES"/>
        </w:rPr>
      </w:pPr>
      <w:r w:rsidRPr="00394686">
        <w:rPr>
          <w:rFonts w:ascii="Calibri" w:eastAsia="Calibri" w:hAnsi="Calibri" w:cs="Calibri"/>
          <w:color w:val="767171"/>
          <w:sz w:val="26"/>
          <w:szCs w:val="26"/>
          <w:lang w:val="es-ES" w:eastAsia="es-ES"/>
        </w:rPr>
        <w:t xml:space="preserve">Estado y los Municipios de Guanajuato; por lo que es procedente </w:t>
      </w:r>
      <w:r w:rsidRPr="00394686">
        <w:rPr>
          <w:rFonts w:ascii="Calibri" w:eastAsia="Calibri" w:hAnsi="Calibri" w:cs="Calibri"/>
          <w:b/>
          <w:color w:val="767171"/>
          <w:sz w:val="26"/>
          <w:szCs w:val="26"/>
          <w:lang w:val="es-ES" w:eastAsia="es-ES"/>
        </w:rPr>
        <w:t>decretar</w:t>
      </w:r>
      <w:r w:rsidRPr="00394686">
        <w:rPr>
          <w:rFonts w:ascii="Calibri" w:eastAsia="Calibri" w:hAnsi="Calibri" w:cs="Calibri"/>
          <w:color w:val="767171"/>
          <w:sz w:val="26"/>
          <w:szCs w:val="26"/>
          <w:lang w:val="es-ES" w:eastAsia="es-ES"/>
        </w:rPr>
        <w:t xml:space="preserve"> su </w:t>
      </w:r>
      <w:r w:rsidRPr="00394686">
        <w:rPr>
          <w:rFonts w:ascii="Calibri" w:eastAsia="Calibri" w:hAnsi="Calibri" w:cs="Calibri"/>
          <w:b/>
          <w:bCs/>
          <w:color w:val="767171"/>
          <w:sz w:val="26"/>
          <w:szCs w:val="26"/>
          <w:lang w:val="es-ES" w:eastAsia="es-ES"/>
        </w:rPr>
        <w:t>nulidad total</w:t>
      </w:r>
      <w:r w:rsidRPr="00394686">
        <w:rPr>
          <w:rFonts w:ascii="Calibri" w:eastAsia="Calibri" w:hAnsi="Calibri" w:cs="Calibri"/>
          <w:color w:val="767171"/>
          <w:sz w:val="26"/>
          <w:szCs w:val="26"/>
          <w:lang w:val="es-ES" w:eastAsia="es-ES"/>
        </w:rPr>
        <w:t xml:space="preserve">. </w:t>
      </w:r>
      <w:r w:rsidRPr="00394686">
        <w:rPr>
          <w:rFonts w:ascii="Calibri" w:eastAsia="Calibri" w:hAnsi="Calibri" w:cs="Calibri"/>
          <w:iCs/>
          <w:color w:val="767171"/>
          <w:sz w:val="24"/>
          <w:szCs w:val="26"/>
          <w:lang w:val="es-ES" w:eastAsia="es-ES"/>
        </w:rPr>
        <w:t>. . . . . . . . . .</w:t>
      </w:r>
      <w:r w:rsidRPr="00394686">
        <w:rPr>
          <w:rFonts w:ascii="Calibri" w:eastAsia="Calibri" w:hAnsi="Calibri" w:cs="Calibri"/>
          <w:color w:val="767171"/>
          <w:sz w:val="24"/>
          <w:szCs w:val="26"/>
          <w:lang w:val="es-ES" w:eastAsia="es-ES"/>
        </w:rPr>
        <w:t xml:space="preserve"> . . . . . . . . . . . . . . . . . . . . . . . . . . . . . . . . . . . . . . . . . </w:t>
      </w:r>
      <w:r w:rsidRPr="00394686">
        <w:rPr>
          <w:rFonts w:ascii="Calibri" w:eastAsia="Calibri" w:hAnsi="Calibri" w:cs="Calibri"/>
          <w:color w:val="767171"/>
          <w:sz w:val="26"/>
          <w:szCs w:val="26"/>
          <w:lang w:val="es-ES" w:eastAsia="es-ES"/>
        </w:rPr>
        <w:t xml:space="preserve">. . . . . . . . . . </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both"/>
        <w:rPr>
          <w:rFonts w:ascii="Calibri" w:eastAsia="Times New Roman" w:hAnsi="Calibri" w:cs="Calibri"/>
          <w:color w:val="767171"/>
          <w:sz w:val="26"/>
          <w:szCs w:val="26"/>
          <w:lang w:eastAsia="es-ES"/>
        </w:rPr>
      </w:pPr>
      <w:r w:rsidRPr="00394686">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394686">
        <w:rPr>
          <w:rFonts w:ascii="Calibri" w:eastAsia="Calibri" w:hAnsi="Calibri" w:cs="Calibri"/>
          <w:i/>
          <w:color w:val="767171"/>
          <w:sz w:val="26"/>
          <w:szCs w:val="26"/>
          <w:lang w:eastAsia="es-ES"/>
        </w:rPr>
        <w:t>“Criterios 2000-2008”</w:t>
      </w:r>
      <w:r w:rsidRPr="00394686">
        <w:rPr>
          <w:rFonts w:ascii="Calibri" w:eastAsia="Calibri" w:hAnsi="Calibri" w:cs="Calibri"/>
          <w:color w:val="767171"/>
          <w:sz w:val="26"/>
          <w:szCs w:val="26"/>
          <w:lang w:eastAsia="es-ES"/>
        </w:rPr>
        <w:t xml:space="preserve"> del referido Tribunal, la cual es del tenor siguiente: . . . . . . . . . . . . . . . . . . . </w:t>
      </w:r>
    </w:p>
    <w:p w:rsidR="00394686" w:rsidRPr="00394686" w:rsidRDefault="00394686" w:rsidP="00394686">
      <w:pPr>
        <w:spacing w:after="0" w:line="240" w:lineRule="auto"/>
        <w:jc w:val="both"/>
        <w:rPr>
          <w:rFonts w:ascii="Calibri" w:eastAsia="Calibri" w:hAnsi="Calibri" w:cs="Calibri"/>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i/>
          <w:iCs/>
          <w:color w:val="767171"/>
          <w:sz w:val="26"/>
          <w:szCs w:val="26"/>
          <w:lang w:eastAsia="es-ES"/>
        </w:rPr>
      </w:pPr>
      <w:r w:rsidRPr="00394686">
        <w:rPr>
          <w:rFonts w:ascii="Calibri" w:eastAsia="Calibri" w:hAnsi="Calibri" w:cs="Calibri"/>
          <w:b/>
          <w:bCs/>
          <w:i/>
          <w:iCs/>
          <w:color w:val="767171"/>
          <w:sz w:val="26"/>
          <w:szCs w:val="26"/>
          <w:lang w:eastAsia="es-ES"/>
        </w:rPr>
        <w:t xml:space="preserve">“INDEBIDA FUNDAMENTACIÓN Y MOTIVACIÓN.- PROCEDE DECRETAR LA NULIDAD LISA Y LLANA.- </w:t>
      </w:r>
      <w:r w:rsidRPr="00394686">
        <w:rPr>
          <w:rFonts w:ascii="Calibri" w:eastAsia="Calibri" w:hAnsi="Calibri" w:cs="Calibri"/>
          <w:i/>
          <w:iCs/>
          <w:color w:val="767171"/>
          <w:sz w:val="26"/>
          <w:szCs w:val="26"/>
          <w:lang w:eastAsia="es-ES"/>
        </w:rPr>
        <w:t xml:space="preserve">La ausencia de fundamentación y motivación deriva en el </w:t>
      </w:r>
      <w:proofErr w:type="spellStart"/>
      <w:r w:rsidRPr="00394686">
        <w:rPr>
          <w:rFonts w:ascii="Calibri" w:eastAsia="Calibri" w:hAnsi="Calibri" w:cs="Calibri"/>
          <w:i/>
          <w:iCs/>
          <w:color w:val="767171"/>
          <w:sz w:val="26"/>
          <w:szCs w:val="26"/>
          <w:lang w:eastAsia="es-ES"/>
        </w:rPr>
        <w:t>decretamiento</w:t>
      </w:r>
      <w:proofErr w:type="spellEnd"/>
      <w:r w:rsidRPr="00394686">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94686">
        <w:rPr>
          <w:rFonts w:ascii="Calibri" w:eastAsia="Calibri" w:hAnsi="Calibri" w:cs="Calibri"/>
          <w:color w:val="767171"/>
          <w:sz w:val="26"/>
          <w:szCs w:val="26"/>
          <w:lang w:eastAsia="es-ES"/>
        </w:rPr>
        <w:t>(</w:t>
      </w:r>
      <w:proofErr w:type="spellStart"/>
      <w:r w:rsidRPr="00394686">
        <w:rPr>
          <w:rFonts w:ascii="Calibri" w:eastAsia="Calibri" w:hAnsi="Calibri" w:cs="Calibri"/>
          <w:color w:val="767171"/>
          <w:lang w:eastAsia="es-ES"/>
        </w:rPr>
        <w:t>Exp</w:t>
      </w:r>
      <w:proofErr w:type="spellEnd"/>
      <w:r w:rsidRPr="00394686">
        <w:rPr>
          <w:rFonts w:ascii="Calibri" w:eastAsia="Calibri" w:hAnsi="Calibri" w:cs="Calibri"/>
          <w:color w:val="767171"/>
          <w:lang w:eastAsia="es-ES"/>
        </w:rPr>
        <w:t xml:space="preserve">. 4.509/02. Sentencia de fecha 09 nueve de mayo de 2003. Actor: Martha Isabel </w:t>
      </w:r>
      <w:proofErr w:type="spellStart"/>
      <w:r w:rsidRPr="00394686">
        <w:rPr>
          <w:rFonts w:ascii="Calibri" w:eastAsia="Calibri" w:hAnsi="Calibri" w:cs="Calibri"/>
          <w:color w:val="767171"/>
          <w:lang w:eastAsia="es-ES"/>
        </w:rPr>
        <w:t>Espriu</w:t>
      </w:r>
      <w:proofErr w:type="spellEnd"/>
      <w:r w:rsidRPr="00394686">
        <w:rPr>
          <w:rFonts w:ascii="Calibri" w:eastAsia="Calibri" w:hAnsi="Calibri" w:cs="Calibri"/>
          <w:color w:val="767171"/>
          <w:lang w:eastAsia="es-ES"/>
        </w:rPr>
        <w:t xml:space="preserve"> Manrique</w:t>
      </w:r>
      <w:r w:rsidRPr="00394686">
        <w:rPr>
          <w:rFonts w:ascii="Calibri" w:eastAsia="Calibri" w:hAnsi="Calibri" w:cs="Calibri"/>
          <w:color w:val="767171"/>
          <w:sz w:val="26"/>
          <w:szCs w:val="26"/>
          <w:lang w:eastAsia="es-ES"/>
        </w:rPr>
        <w:t>). . . . . . .</w:t>
      </w:r>
    </w:p>
    <w:p w:rsidR="00394686" w:rsidRPr="00394686" w:rsidRDefault="00394686" w:rsidP="00394686">
      <w:pPr>
        <w:spacing w:after="0" w:line="240" w:lineRule="auto"/>
        <w:jc w:val="both"/>
        <w:rPr>
          <w:rFonts w:ascii="Calibri" w:eastAsia="Calibri" w:hAnsi="Calibri" w:cs="Times New Roman"/>
          <w:b/>
          <w:bCs/>
          <w:i/>
          <w:iCs/>
          <w:color w:val="AEAAAA"/>
          <w:sz w:val="20"/>
          <w:szCs w:val="20"/>
          <w:lang w:eastAsia="es-ES"/>
        </w:rPr>
      </w:pPr>
    </w:p>
    <w:p w:rsidR="00394686" w:rsidRPr="00394686" w:rsidRDefault="00394686" w:rsidP="00394686">
      <w:pPr>
        <w:spacing w:after="0" w:line="240" w:lineRule="auto"/>
        <w:ind w:firstLine="708"/>
        <w:jc w:val="both"/>
        <w:rPr>
          <w:rFonts w:ascii="Calibri" w:eastAsia="Calibri" w:hAnsi="Calibri" w:cs="Arial"/>
          <w:color w:val="767171"/>
          <w:sz w:val="26"/>
          <w:szCs w:val="27"/>
          <w:lang w:eastAsia="es-ES"/>
        </w:rPr>
      </w:pPr>
      <w:r w:rsidRPr="00394686">
        <w:rPr>
          <w:rFonts w:ascii="Calibri" w:eastAsia="Calibri" w:hAnsi="Calibri" w:cs="Times New Roman"/>
          <w:b/>
          <w:bCs/>
          <w:i/>
          <w:iCs/>
          <w:color w:val="767171"/>
          <w:sz w:val="26"/>
          <w:szCs w:val="26"/>
          <w:lang w:eastAsia="es-ES"/>
        </w:rPr>
        <w:t xml:space="preserve">SEPTIMO.- </w:t>
      </w:r>
      <w:r w:rsidRPr="00394686">
        <w:rPr>
          <w:rFonts w:ascii="Calibri" w:eastAsia="Calibri" w:hAnsi="Calibri" w:cs="Arial"/>
          <w:color w:val="767171"/>
          <w:sz w:val="26"/>
          <w:szCs w:val="27"/>
          <w:lang w:eastAsia="es-ES"/>
        </w:rPr>
        <w:t xml:space="preserve">En virtud de que el argumento estudiado del Primer concepto de impugnación, resultó fundado y es suficiente para declarar la nulidad total del acto impugnado; resulta innecesario el estudio de los demás conceptos de impugnación; ya que su análisis no afectaría ni variaría el sentido de esta resolución. . . . . . . . . . . . . . . . . . . . . . . . . . . . . . . . . . . . . . . . . . . . . . . . . . . .  . . . . . . . . </w:t>
      </w:r>
    </w:p>
    <w:p w:rsidR="00394686" w:rsidRPr="00394686" w:rsidRDefault="00394686" w:rsidP="00394686">
      <w:pPr>
        <w:spacing w:after="0" w:line="240" w:lineRule="auto"/>
        <w:jc w:val="both"/>
        <w:rPr>
          <w:rFonts w:ascii="Calibri" w:eastAsia="Calibri" w:hAnsi="Calibri" w:cs="Arial"/>
          <w:color w:val="AEAAAA"/>
          <w:sz w:val="20"/>
          <w:szCs w:val="27"/>
          <w:lang w:eastAsia="es-ES"/>
        </w:rPr>
      </w:pPr>
    </w:p>
    <w:p w:rsidR="00394686" w:rsidRPr="00394686" w:rsidRDefault="00394686" w:rsidP="00394686">
      <w:pPr>
        <w:spacing w:after="0" w:line="240" w:lineRule="auto"/>
        <w:ind w:firstLine="708"/>
        <w:jc w:val="both"/>
        <w:rPr>
          <w:rFonts w:ascii="Calibri" w:eastAsia="Calibri" w:hAnsi="Calibri" w:cs="Arial"/>
          <w:color w:val="767171"/>
          <w:sz w:val="26"/>
          <w:szCs w:val="27"/>
          <w:lang w:eastAsia="es-ES"/>
        </w:rPr>
      </w:pPr>
      <w:r w:rsidRPr="00394686">
        <w:rPr>
          <w:rFonts w:ascii="Calibri" w:eastAsia="Calibri" w:hAnsi="Calibri" w:cs="Arial"/>
          <w:color w:val="767171"/>
          <w:sz w:val="26"/>
          <w:szCs w:val="27"/>
          <w:lang w:eastAsia="es-ES"/>
        </w:rPr>
        <w:t xml:space="preserve">Sirve de apoyo a lo anterior la tesis de jurisprudencia que a la letra señala: </w:t>
      </w:r>
    </w:p>
    <w:p w:rsidR="00394686" w:rsidRPr="00394686" w:rsidRDefault="00394686" w:rsidP="00394686">
      <w:pPr>
        <w:spacing w:after="0" w:line="240" w:lineRule="auto"/>
        <w:jc w:val="both"/>
        <w:rPr>
          <w:rFonts w:ascii="Calibri" w:eastAsia="Calibri" w:hAnsi="Calibri" w:cs="Times New Roman"/>
          <w:b/>
          <w:bCs/>
          <w:i/>
          <w:iCs/>
          <w:color w:val="AEAAAA"/>
          <w:sz w:val="20"/>
          <w:szCs w:val="20"/>
          <w:lang w:eastAsia="es-ES"/>
        </w:rPr>
      </w:pPr>
    </w:p>
    <w:p w:rsidR="00394686" w:rsidRPr="00394686" w:rsidRDefault="00394686" w:rsidP="00394686">
      <w:pPr>
        <w:spacing w:after="0" w:line="240" w:lineRule="auto"/>
        <w:ind w:firstLine="708"/>
        <w:jc w:val="both"/>
        <w:rPr>
          <w:rFonts w:ascii="Calibri" w:eastAsia="Calibri" w:hAnsi="Calibri" w:cs="Calibri"/>
          <w:color w:val="404040"/>
          <w:sz w:val="26"/>
          <w:szCs w:val="26"/>
          <w:lang w:val="es-ES" w:eastAsia="es-ES"/>
        </w:rPr>
      </w:pPr>
      <w:r w:rsidRPr="00394686">
        <w:rPr>
          <w:rFonts w:ascii="Calibri" w:eastAsia="Calibri" w:hAnsi="Calibri" w:cs="Times New Roman"/>
          <w:b/>
          <w:bCs/>
          <w:i/>
          <w:iCs/>
          <w:color w:val="767171"/>
          <w:sz w:val="26"/>
          <w:szCs w:val="27"/>
          <w:lang w:val="es-ES" w:eastAsia="es-ES"/>
        </w:rPr>
        <w:t xml:space="preserve">“CONCEPTOS DE VIOLACION. CUANDO SU ESTUDIO ES INNECESARIO. </w:t>
      </w:r>
      <w:r w:rsidRPr="00394686">
        <w:rPr>
          <w:rFonts w:ascii="Calibri" w:eastAsia="Calibri"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w:t>
      </w:r>
      <w:r w:rsidRPr="00394686">
        <w:rPr>
          <w:rFonts w:ascii="Calibri" w:eastAsia="Calibri" w:hAnsi="Calibri" w:cs="Times New Roman"/>
          <w:i/>
          <w:iCs/>
          <w:color w:val="767171"/>
          <w:sz w:val="26"/>
          <w:szCs w:val="27"/>
          <w:lang w:val="es-ES" w:eastAsia="es-ES"/>
        </w:rPr>
        <w:lastRenderedPageBreak/>
        <w:t xml:space="preserve">fuera el resultado de ese estudio, en nada variaría el sentido de la sentencia.” </w:t>
      </w:r>
      <w:r w:rsidRPr="00394686">
        <w:rPr>
          <w:rFonts w:ascii="Calibri" w:eastAsia="Calibri" w:hAnsi="Calibri" w:cs="Times New Roman"/>
          <w:color w:val="767171"/>
          <w:sz w:val="20"/>
          <w:szCs w:val="20"/>
          <w:lang w:val="es-ES"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94686">
        <w:rPr>
          <w:rFonts w:ascii="Calibri" w:eastAsia="Calibri" w:hAnsi="Calibri" w:cs="Times New Roman"/>
          <w:color w:val="767171"/>
          <w:sz w:val="26"/>
          <w:szCs w:val="26"/>
          <w:lang w:val="es-ES" w:eastAsia="es-ES"/>
        </w:rPr>
        <w:t xml:space="preserve">. . . . </w:t>
      </w:r>
      <w:r w:rsidRPr="00394686">
        <w:rPr>
          <w:rFonts w:ascii="Calibri" w:eastAsia="Calibri" w:hAnsi="Calibri" w:cs="Calibri"/>
          <w:color w:val="404040"/>
          <w:sz w:val="26"/>
          <w:szCs w:val="26"/>
          <w:lang w:val="es-ES" w:eastAsia="es-ES"/>
        </w:rPr>
        <w:t>. . . . . . . . . . . . . . . . . . . . . . . . . . . . . . . . . . . . . . . . . . . . . . . . . . . . . . . . .</w:t>
      </w:r>
    </w:p>
    <w:p w:rsidR="00394686" w:rsidRPr="00394686" w:rsidRDefault="00394686" w:rsidP="00394686">
      <w:pPr>
        <w:spacing w:after="0" w:line="240" w:lineRule="auto"/>
        <w:jc w:val="both"/>
        <w:rPr>
          <w:rFonts w:ascii="Calibri" w:eastAsia="Calibri" w:hAnsi="Calibri" w:cs="Times New Roman"/>
          <w:color w:val="767171"/>
          <w:sz w:val="26"/>
          <w:szCs w:val="26"/>
          <w:lang w:eastAsia="es-ES"/>
        </w:rPr>
      </w:pPr>
    </w:p>
    <w:p w:rsidR="00394686" w:rsidRPr="00394686" w:rsidRDefault="00394686" w:rsidP="00394686">
      <w:pPr>
        <w:spacing w:after="0" w:line="240" w:lineRule="auto"/>
        <w:ind w:firstLine="708"/>
        <w:jc w:val="both"/>
        <w:rPr>
          <w:rFonts w:ascii="Calibri" w:eastAsia="Calibri" w:hAnsi="Calibri" w:cs="Times New Roman"/>
          <w:color w:val="767171"/>
          <w:sz w:val="26"/>
          <w:szCs w:val="26"/>
          <w:lang w:eastAsia="es-ES"/>
        </w:rPr>
      </w:pPr>
      <w:r w:rsidRPr="00394686">
        <w:rPr>
          <w:rFonts w:ascii="Calibri" w:eastAsia="Calibri" w:hAnsi="Calibri" w:cs="Calibri"/>
          <w:b/>
          <w:i/>
          <w:color w:val="767171"/>
          <w:sz w:val="26"/>
          <w:szCs w:val="26"/>
          <w:lang w:eastAsia="es-ES"/>
        </w:rPr>
        <w:t xml:space="preserve">OCTAVO.- </w:t>
      </w:r>
      <w:r w:rsidRPr="00394686">
        <w:rPr>
          <w:rFonts w:ascii="Calibri" w:eastAsia="Calibri" w:hAnsi="Calibri" w:cs="Times New Roman"/>
          <w:color w:val="767171"/>
          <w:sz w:val="26"/>
          <w:szCs w:val="26"/>
          <w:lang w:eastAsia="es-ES"/>
        </w:rPr>
        <w:t xml:space="preserve">De lo pretendido por el demandante, se encuentra también lo concerniente a que se le reconozca su derecho amparado en las normas jurídicas y la condena a que se revierta el daño ocasionado, lo que no es otra cosa que el que se condene a la autoridad demandada a que devuelva la </w:t>
      </w:r>
      <w:r w:rsidRPr="00394686">
        <w:rPr>
          <w:rFonts w:ascii="Calibri" w:eastAsia="Calibri" w:hAnsi="Calibri" w:cs="Times New Roman"/>
          <w:bCs/>
          <w:color w:val="767171"/>
          <w:sz w:val="26"/>
          <w:szCs w:val="26"/>
          <w:lang w:eastAsia="es-ES"/>
        </w:rPr>
        <w:t xml:space="preserve">tarjeta de circulación </w:t>
      </w:r>
      <w:r w:rsidRPr="00394686">
        <w:rPr>
          <w:rFonts w:ascii="Calibri" w:eastAsia="Calibri" w:hAnsi="Calibri" w:cs="Times New Roman"/>
          <w:color w:val="767171"/>
          <w:sz w:val="26"/>
          <w:szCs w:val="26"/>
          <w:lang w:eastAsia="es-ES"/>
        </w:rPr>
        <w:t>retenida en garantía de la multa que, en su caso, se impusiera. . . . . . .</w:t>
      </w:r>
    </w:p>
    <w:p w:rsidR="00394686" w:rsidRPr="00394686" w:rsidRDefault="00394686" w:rsidP="00394686">
      <w:pPr>
        <w:spacing w:after="0" w:line="240" w:lineRule="auto"/>
        <w:jc w:val="both"/>
        <w:rPr>
          <w:rFonts w:ascii="Calibri" w:eastAsia="Calibri" w:hAnsi="Calibri" w:cs="Times New Roman"/>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Times New Roman"/>
          <w:color w:val="767171"/>
          <w:sz w:val="26"/>
          <w:szCs w:val="26"/>
          <w:lang w:eastAsia="es-ES"/>
        </w:rPr>
      </w:pPr>
      <w:r w:rsidRPr="00394686">
        <w:rPr>
          <w:rFonts w:ascii="Calibri" w:eastAsia="Calibri" w:hAnsi="Calibri" w:cs="Times New Roman"/>
          <w:color w:val="767171"/>
          <w:sz w:val="26"/>
          <w:szCs w:val="26"/>
          <w:lang w:eastAsia="es-ES"/>
        </w:rPr>
        <w:t xml:space="preserve">Pretensión que resulta </w:t>
      </w:r>
      <w:r w:rsidRPr="00394686">
        <w:rPr>
          <w:rFonts w:ascii="Calibri" w:eastAsia="Calibri" w:hAnsi="Calibri" w:cs="Times New Roman"/>
          <w:b/>
          <w:color w:val="767171"/>
          <w:sz w:val="26"/>
          <w:szCs w:val="26"/>
          <w:lang w:eastAsia="es-ES"/>
        </w:rPr>
        <w:t>procedente</w:t>
      </w:r>
      <w:r w:rsidRPr="00394686">
        <w:rPr>
          <w:rFonts w:ascii="Calibri" w:eastAsia="Calibri" w:hAnsi="Calibri" w:cs="Times New Roman"/>
          <w:color w:val="767171"/>
          <w:sz w:val="26"/>
          <w:szCs w:val="26"/>
          <w:lang w:eastAsia="es-ES"/>
        </w:rPr>
        <w:t xml:space="preserve"> al haberse decretado la </w:t>
      </w:r>
      <w:r w:rsidRPr="00394686">
        <w:rPr>
          <w:rFonts w:ascii="Calibri" w:eastAsia="Calibri" w:hAnsi="Calibri" w:cs="Times New Roman"/>
          <w:b/>
          <w:color w:val="767171"/>
          <w:sz w:val="26"/>
          <w:szCs w:val="26"/>
          <w:lang w:eastAsia="es-ES"/>
        </w:rPr>
        <w:t>nulidad total</w:t>
      </w:r>
      <w:r w:rsidRPr="00394686">
        <w:rPr>
          <w:rFonts w:ascii="Calibri" w:eastAsia="Calibri" w:hAnsi="Calibri" w:cs="Times New Roman"/>
          <w:color w:val="767171"/>
          <w:sz w:val="26"/>
          <w:szCs w:val="26"/>
          <w:lang w:eastAsia="es-ES"/>
        </w:rPr>
        <w:t xml:space="preserve"> del acta de infracción impugnada, por consiguiente, con fundamento en el artículo 300, fracción V, del invocado Código de Procedimiento y Justicia Administrativa, </w:t>
      </w:r>
      <w:r w:rsidRPr="00394686">
        <w:rPr>
          <w:rFonts w:ascii="Calibri" w:eastAsia="Calibri" w:hAnsi="Calibri" w:cs="Times New Roman"/>
          <w:b/>
          <w:color w:val="767171"/>
          <w:sz w:val="26"/>
          <w:szCs w:val="26"/>
          <w:lang w:eastAsia="es-ES"/>
        </w:rPr>
        <w:t>se reconoce</w:t>
      </w:r>
      <w:r w:rsidRPr="00394686">
        <w:rPr>
          <w:rFonts w:ascii="Calibri" w:eastAsia="Calibri" w:hAnsi="Calibri" w:cs="Times New Roman"/>
          <w:color w:val="767171"/>
          <w:sz w:val="26"/>
          <w:szCs w:val="26"/>
          <w:lang w:eastAsia="es-ES"/>
        </w:rPr>
        <w:t xml:space="preserve"> el derecho que tiene el justiciable a la </w:t>
      </w:r>
      <w:r w:rsidRPr="00394686">
        <w:rPr>
          <w:rFonts w:ascii="Calibri" w:eastAsia="Calibri" w:hAnsi="Calibri" w:cs="Times New Roman"/>
          <w:b/>
          <w:color w:val="767171"/>
          <w:sz w:val="26"/>
          <w:szCs w:val="26"/>
          <w:lang w:eastAsia="es-ES"/>
        </w:rPr>
        <w:t>devolución</w:t>
      </w:r>
      <w:r w:rsidRPr="00394686">
        <w:rPr>
          <w:rFonts w:ascii="Calibri" w:eastAsia="Calibri" w:hAnsi="Calibri" w:cs="Times New Roman"/>
          <w:color w:val="767171"/>
          <w:sz w:val="26"/>
          <w:szCs w:val="26"/>
          <w:lang w:eastAsia="es-ES"/>
        </w:rPr>
        <w:t xml:space="preserve"> de la tarjeta de circulación, al ya no existir razón alguna para su retención. . . . . . . . . </w:t>
      </w:r>
    </w:p>
    <w:p w:rsidR="00394686" w:rsidRPr="00394686" w:rsidRDefault="00394686" w:rsidP="00394686">
      <w:pPr>
        <w:spacing w:after="0" w:line="240" w:lineRule="auto"/>
        <w:jc w:val="both"/>
        <w:rPr>
          <w:rFonts w:ascii="Calibri" w:eastAsia="Calibri" w:hAnsi="Calibri" w:cs="Calibri"/>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r w:rsidRPr="00394686">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394686" w:rsidRPr="00394686" w:rsidRDefault="00394686" w:rsidP="00394686">
      <w:pPr>
        <w:spacing w:after="0" w:line="240" w:lineRule="auto"/>
        <w:ind w:firstLine="708"/>
        <w:jc w:val="both"/>
        <w:rPr>
          <w:rFonts w:ascii="Calibri" w:eastAsia="Calibri" w:hAnsi="Calibri" w:cs="Calibri"/>
          <w:color w:val="767171"/>
          <w:sz w:val="20"/>
          <w:szCs w:val="20"/>
          <w:lang w:eastAsia="es-ES"/>
        </w:rPr>
      </w:pPr>
    </w:p>
    <w:p w:rsidR="00394686" w:rsidRPr="00394686" w:rsidRDefault="00394686" w:rsidP="00394686">
      <w:pPr>
        <w:spacing w:after="0" w:line="240" w:lineRule="auto"/>
        <w:jc w:val="center"/>
        <w:rPr>
          <w:rFonts w:ascii="Calibri" w:eastAsia="Calibri" w:hAnsi="Calibri" w:cs="Calibri"/>
          <w:i/>
          <w:iCs/>
          <w:color w:val="767171"/>
          <w:sz w:val="26"/>
          <w:szCs w:val="26"/>
          <w:lang w:eastAsia="es-ES"/>
        </w:rPr>
      </w:pPr>
      <w:r w:rsidRPr="00394686">
        <w:rPr>
          <w:rFonts w:ascii="Calibri" w:eastAsia="Calibri" w:hAnsi="Calibri" w:cs="Calibri"/>
          <w:b/>
          <w:i/>
          <w:iCs/>
          <w:color w:val="767171"/>
          <w:sz w:val="26"/>
          <w:szCs w:val="26"/>
          <w:lang w:eastAsia="es-ES"/>
        </w:rPr>
        <w:t xml:space="preserve">R E S U E L V </w:t>
      </w:r>
      <w:proofErr w:type="gramStart"/>
      <w:r w:rsidRPr="00394686">
        <w:rPr>
          <w:rFonts w:ascii="Calibri" w:eastAsia="Calibri" w:hAnsi="Calibri" w:cs="Calibri"/>
          <w:b/>
          <w:i/>
          <w:iCs/>
          <w:color w:val="767171"/>
          <w:sz w:val="26"/>
          <w:szCs w:val="26"/>
          <w:lang w:eastAsia="es-ES"/>
        </w:rPr>
        <w:t xml:space="preserve">E </w:t>
      </w:r>
      <w:r w:rsidRPr="00394686">
        <w:rPr>
          <w:rFonts w:ascii="Calibri" w:eastAsia="Calibri" w:hAnsi="Calibri" w:cs="Calibri"/>
          <w:i/>
          <w:iCs/>
          <w:color w:val="767171"/>
          <w:sz w:val="26"/>
          <w:szCs w:val="26"/>
          <w:lang w:eastAsia="es-ES"/>
        </w:rPr>
        <w:t>:</w:t>
      </w:r>
      <w:proofErr w:type="gramEnd"/>
    </w:p>
    <w:p w:rsidR="00394686" w:rsidRPr="00394686" w:rsidRDefault="00394686" w:rsidP="00394686">
      <w:pPr>
        <w:spacing w:after="0" w:line="240" w:lineRule="auto"/>
        <w:jc w:val="both"/>
        <w:rPr>
          <w:rFonts w:ascii="Calibri" w:eastAsia="Calibri" w:hAnsi="Calibri" w:cs="Calibri"/>
          <w:b/>
          <w:bCs/>
          <w:i/>
          <w:iCs/>
          <w:color w:val="767171"/>
          <w:sz w:val="26"/>
          <w:szCs w:val="26"/>
          <w:lang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r w:rsidRPr="00394686">
        <w:rPr>
          <w:rFonts w:ascii="Calibri" w:eastAsia="Calibri" w:hAnsi="Calibri" w:cs="Calibri"/>
          <w:b/>
          <w:bCs/>
          <w:i/>
          <w:iCs/>
          <w:color w:val="767171"/>
          <w:sz w:val="26"/>
          <w:szCs w:val="26"/>
          <w:lang w:eastAsia="es-ES"/>
        </w:rPr>
        <w:t>PRIMERO</w:t>
      </w:r>
      <w:r w:rsidRPr="00394686">
        <w:rPr>
          <w:rFonts w:ascii="Calibri" w:eastAsia="Calibri" w:hAnsi="Calibri" w:cs="Calibri"/>
          <w:color w:val="767171"/>
          <w:sz w:val="26"/>
          <w:szCs w:val="26"/>
          <w:lang w:eastAsia="es-ES"/>
        </w:rPr>
        <w:t xml:space="preserve">.- Este Juzgado Segundo Administrativo Municipal determina ser </w:t>
      </w:r>
      <w:r w:rsidRPr="00394686">
        <w:rPr>
          <w:rFonts w:ascii="Calibri" w:eastAsia="Calibri" w:hAnsi="Calibri" w:cs="Calibri"/>
          <w:b/>
          <w:color w:val="767171"/>
          <w:sz w:val="26"/>
          <w:szCs w:val="26"/>
          <w:lang w:eastAsia="es-ES"/>
        </w:rPr>
        <w:t>competente</w:t>
      </w:r>
      <w:r w:rsidRPr="00394686">
        <w:rPr>
          <w:rFonts w:ascii="Calibri" w:eastAsia="Calibri" w:hAnsi="Calibri" w:cs="Calibri"/>
          <w:color w:val="767171"/>
          <w:sz w:val="26"/>
          <w:szCs w:val="26"/>
          <w:lang w:eastAsia="es-ES"/>
        </w:rPr>
        <w:t xml:space="preserve"> para conocer y resolver del presente proceso administrativo. . . . . . . </w:t>
      </w:r>
    </w:p>
    <w:p w:rsidR="00394686" w:rsidRPr="00394686" w:rsidRDefault="00394686" w:rsidP="00394686">
      <w:pPr>
        <w:spacing w:after="0" w:line="240" w:lineRule="auto"/>
        <w:jc w:val="both"/>
        <w:rPr>
          <w:rFonts w:ascii="Calibri" w:eastAsia="Calibri" w:hAnsi="Calibri" w:cs="Calibri"/>
          <w:b/>
          <w:bCs/>
          <w:i/>
          <w:iCs/>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b/>
          <w:bCs/>
          <w:i/>
          <w:iCs/>
          <w:color w:val="767171"/>
          <w:sz w:val="26"/>
          <w:szCs w:val="26"/>
          <w:lang w:val="es-ES" w:eastAsia="es-ES"/>
        </w:rPr>
        <w:t xml:space="preserve">SEGUNDO.- </w:t>
      </w:r>
      <w:r w:rsidRPr="00394686">
        <w:rPr>
          <w:rFonts w:ascii="Calibri" w:eastAsia="Calibri" w:hAnsi="Calibri" w:cs="Calibri"/>
          <w:color w:val="767171"/>
          <w:sz w:val="26"/>
          <w:szCs w:val="26"/>
          <w:lang w:val="es-ES" w:eastAsia="es-ES"/>
        </w:rPr>
        <w:t xml:space="preserve">Resulta </w:t>
      </w:r>
      <w:r w:rsidRPr="00394686">
        <w:rPr>
          <w:rFonts w:ascii="Calibri" w:eastAsia="Calibri" w:hAnsi="Calibri" w:cs="Calibri"/>
          <w:b/>
          <w:color w:val="767171"/>
          <w:sz w:val="26"/>
          <w:szCs w:val="26"/>
          <w:lang w:val="es-ES" w:eastAsia="es-ES"/>
        </w:rPr>
        <w:t>procedente</w:t>
      </w:r>
      <w:r w:rsidRPr="00394686">
        <w:rPr>
          <w:rFonts w:ascii="Calibri" w:eastAsia="Calibri" w:hAnsi="Calibri" w:cs="Calibri"/>
          <w:color w:val="767171"/>
          <w:sz w:val="26"/>
          <w:szCs w:val="26"/>
          <w:lang w:val="es-ES" w:eastAsia="es-ES"/>
        </w:rPr>
        <w:t xml:space="preserve"> el proceso administrativo promovido por el ciudadano *****, en contra del acta de infracción impugnada. . . . . . . . . . . . . . . . . . . . . . . . . . . . . . . . . . . . . . . . . . . . . . . . . . . . . . . . . . . .</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Times New Roman"/>
          <w:b/>
          <w:bCs/>
          <w:i/>
          <w:iCs/>
          <w:color w:val="767171"/>
          <w:sz w:val="26"/>
          <w:szCs w:val="24"/>
          <w:lang w:val="es-ES" w:eastAsia="es-ES"/>
        </w:rPr>
        <w:t>TERCERO</w:t>
      </w:r>
      <w:r w:rsidRPr="00394686">
        <w:rPr>
          <w:rFonts w:ascii="Calibri" w:eastAsia="Calibri" w:hAnsi="Calibri" w:cs="Times New Roman"/>
          <w:color w:val="767171"/>
          <w:sz w:val="26"/>
          <w:szCs w:val="24"/>
          <w:lang w:val="es-ES" w:eastAsia="es-ES"/>
        </w:rPr>
        <w:t xml:space="preserve">.- </w:t>
      </w:r>
      <w:r w:rsidRPr="00394686">
        <w:rPr>
          <w:rFonts w:ascii="Calibri" w:eastAsia="Calibri" w:hAnsi="Calibri" w:cs="Calibri"/>
          <w:color w:val="767171"/>
          <w:sz w:val="26"/>
          <w:szCs w:val="26"/>
          <w:lang w:val="es-ES" w:eastAsia="es-ES"/>
        </w:rPr>
        <w:t xml:space="preserve">Se </w:t>
      </w:r>
      <w:r w:rsidRPr="00394686">
        <w:rPr>
          <w:rFonts w:ascii="Calibri" w:eastAsia="Calibri" w:hAnsi="Calibri" w:cs="Calibri"/>
          <w:b/>
          <w:color w:val="767171"/>
          <w:sz w:val="26"/>
          <w:szCs w:val="26"/>
          <w:lang w:val="es-ES" w:eastAsia="es-ES"/>
        </w:rPr>
        <w:t>decreta</w:t>
      </w:r>
      <w:r w:rsidRPr="00394686">
        <w:rPr>
          <w:rFonts w:ascii="Calibri" w:eastAsia="Calibri" w:hAnsi="Calibri" w:cs="Calibri"/>
          <w:color w:val="767171"/>
          <w:sz w:val="26"/>
          <w:szCs w:val="26"/>
          <w:lang w:val="es-ES" w:eastAsia="es-ES"/>
        </w:rPr>
        <w:t xml:space="preserve"> la </w:t>
      </w:r>
      <w:r w:rsidRPr="00394686">
        <w:rPr>
          <w:rFonts w:ascii="Calibri" w:eastAsia="Calibri" w:hAnsi="Calibri" w:cs="Calibri"/>
          <w:b/>
          <w:color w:val="767171"/>
          <w:sz w:val="26"/>
          <w:szCs w:val="26"/>
          <w:lang w:val="es-ES" w:eastAsia="es-ES"/>
        </w:rPr>
        <w:t xml:space="preserve">NULIDAD TOTAL </w:t>
      </w:r>
      <w:r w:rsidRPr="00394686">
        <w:rPr>
          <w:rFonts w:ascii="Calibri" w:eastAsia="Calibri" w:hAnsi="Calibri" w:cs="Calibri"/>
          <w:color w:val="767171"/>
          <w:sz w:val="26"/>
          <w:szCs w:val="26"/>
          <w:lang w:val="es-ES" w:eastAsia="es-ES"/>
        </w:rPr>
        <w:t xml:space="preserve">del </w:t>
      </w:r>
      <w:r w:rsidRPr="00394686">
        <w:rPr>
          <w:rFonts w:ascii="Calibri" w:eastAsia="Calibri" w:hAnsi="Calibri" w:cs="Calibri"/>
          <w:b/>
          <w:color w:val="767171"/>
          <w:sz w:val="26"/>
          <w:szCs w:val="26"/>
          <w:lang w:val="es-ES" w:eastAsia="es-ES"/>
        </w:rPr>
        <w:t xml:space="preserve">Acta de Infracción </w:t>
      </w:r>
      <w:r w:rsidRPr="00394686">
        <w:rPr>
          <w:rFonts w:ascii="Calibri" w:eastAsia="Calibri" w:hAnsi="Calibri" w:cs="Calibri"/>
          <w:color w:val="767171"/>
          <w:sz w:val="26"/>
          <w:szCs w:val="26"/>
          <w:lang w:val="es-ES" w:eastAsia="es-ES"/>
        </w:rPr>
        <w:t>número</w:t>
      </w:r>
      <w:r w:rsidRPr="00394686">
        <w:rPr>
          <w:rFonts w:ascii="Calibri" w:eastAsia="Calibri" w:hAnsi="Calibri" w:cs="Calibri"/>
          <w:b/>
          <w:color w:val="767171"/>
          <w:sz w:val="26"/>
          <w:szCs w:val="26"/>
          <w:lang w:val="es-ES" w:eastAsia="es-ES"/>
        </w:rPr>
        <w:t xml:space="preserve"> T-5607994 (T guion cinco-seis-cero-siete-nueve-nueve-cuatro), </w:t>
      </w:r>
      <w:r w:rsidRPr="00394686">
        <w:rPr>
          <w:rFonts w:ascii="Calibri" w:eastAsia="Calibri" w:hAnsi="Calibri" w:cs="Calibri"/>
          <w:color w:val="767171"/>
          <w:sz w:val="26"/>
          <w:szCs w:val="26"/>
          <w:lang w:val="es-ES" w:eastAsia="es-ES"/>
        </w:rPr>
        <w:t xml:space="preserve">de fecha </w:t>
      </w:r>
      <w:r w:rsidRPr="00394686">
        <w:rPr>
          <w:rFonts w:ascii="Calibri" w:eastAsia="Calibri" w:hAnsi="Calibri" w:cs="Calibri"/>
          <w:b/>
          <w:color w:val="767171"/>
          <w:sz w:val="26"/>
          <w:szCs w:val="26"/>
          <w:lang w:val="es-ES" w:eastAsia="es-ES"/>
        </w:rPr>
        <w:t>4</w:t>
      </w:r>
      <w:r w:rsidRPr="00394686">
        <w:rPr>
          <w:rFonts w:ascii="Calibri" w:eastAsia="Calibri" w:hAnsi="Calibri" w:cs="Calibri"/>
          <w:color w:val="767171"/>
          <w:sz w:val="26"/>
          <w:szCs w:val="26"/>
          <w:lang w:val="es-ES" w:eastAsia="es-ES"/>
        </w:rPr>
        <w:t xml:space="preserve"> cuatro de </w:t>
      </w:r>
      <w:r w:rsidRPr="00394686">
        <w:rPr>
          <w:rFonts w:ascii="Calibri" w:eastAsia="Calibri" w:hAnsi="Calibri" w:cs="Calibri"/>
          <w:b/>
          <w:color w:val="767171"/>
          <w:sz w:val="26"/>
          <w:szCs w:val="26"/>
          <w:lang w:val="es-ES" w:eastAsia="es-ES"/>
        </w:rPr>
        <w:t>abril</w:t>
      </w:r>
      <w:r w:rsidRPr="00394686">
        <w:rPr>
          <w:rFonts w:ascii="Calibri" w:eastAsia="Calibri" w:hAnsi="Calibri" w:cs="Calibri"/>
          <w:color w:val="767171"/>
          <w:sz w:val="26"/>
          <w:szCs w:val="26"/>
          <w:lang w:val="es-ES" w:eastAsia="es-ES"/>
        </w:rPr>
        <w:t xml:space="preserve"> del año </w:t>
      </w:r>
      <w:r w:rsidRPr="00394686">
        <w:rPr>
          <w:rFonts w:ascii="Calibri" w:eastAsia="Calibri" w:hAnsi="Calibri" w:cs="Calibri"/>
          <w:b/>
          <w:color w:val="767171"/>
          <w:sz w:val="26"/>
          <w:szCs w:val="26"/>
          <w:lang w:val="es-ES" w:eastAsia="es-ES"/>
        </w:rPr>
        <w:t>2017</w:t>
      </w:r>
      <w:r w:rsidRPr="00394686">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w:t>
      </w:r>
    </w:p>
    <w:p w:rsidR="00394686" w:rsidRPr="00394686" w:rsidRDefault="00394686" w:rsidP="00394686">
      <w:pPr>
        <w:spacing w:after="0" w:line="240" w:lineRule="auto"/>
        <w:jc w:val="both"/>
        <w:rPr>
          <w:rFonts w:ascii="Calibri" w:eastAsia="Calibri" w:hAnsi="Calibri" w:cs="Calibri"/>
          <w:b/>
          <w:bCs/>
          <w:i/>
          <w:iCs/>
          <w:color w:val="767171"/>
          <w:sz w:val="26"/>
          <w:szCs w:val="26"/>
          <w:lang w:val="es-ES" w:eastAsia="es-ES"/>
        </w:rPr>
      </w:pPr>
    </w:p>
    <w:p w:rsidR="00394686" w:rsidRPr="00394686" w:rsidRDefault="00394686" w:rsidP="00394686">
      <w:pPr>
        <w:spacing w:after="0" w:line="240" w:lineRule="auto"/>
        <w:ind w:firstLine="708"/>
        <w:jc w:val="both"/>
        <w:rPr>
          <w:rFonts w:ascii="Calibri" w:eastAsia="Calibri" w:hAnsi="Calibri" w:cs="Times New Roman"/>
          <w:color w:val="767171"/>
          <w:sz w:val="26"/>
          <w:szCs w:val="26"/>
          <w:lang w:val="es-ES" w:eastAsia="es-ES"/>
        </w:rPr>
      </w:pPr>
      <w:r w:rsidRPr="00394686">
        <w:rPr>
          <w:rFonts w:ascii="Calibri" w:eastAsia="Calibri" w:hAnsi="Calibri" w:cs="Calibri"/>
          <w:b/>
          <w:bCs/>
          <w:i/>
          <w:iCs/>
          <w:color w:val="767171"/>
          <w:sz w:val="26"/>
          <w:szCs w:val="26"/>
          <w:lang w:val="es-ES" w:eastAsia="es-ES"/>
        </w:rPr>
        <w:t xml:space="preserve">CUARTO.- </w:t>
      </w:r>
      <w:r w:rsidRPr="00394686">
        <w:rPr>
          <w:rFonts w:ascii="Calibri" w:eastAsia="Calibri" w:hAnsi="Calibri" w:cs="Calibri"/>
          <w:color w:val="767171"/>
          <w:sz w:val="26"/>
          <w:szCs w:val="26"/>
          <w:lang w:val="es-ES" w:eastAsia="es-ES"/>
        </w:rPr>
        <w:t xml:space="preserve">Se </w:t>
      </w:r>
      <w:r w:rsidRPr="00394686">
        <w:rPr>
          <w:rFonts w:ascii="Calibri" w:eastAsia="Calibri" w:hAnsi="Calibri" w:cs="Calibri"/>
          <w:b/>
          <w:color w:val="767171"/>
          <w:sz w:val="26"/>
          <w:szCs w:val="26"/>
          <w:lang w:val="es-ES" w:eastAsia="es-ES"/>
        </w:rPr>
        <w:t>condena</w:t>
      </w:r>
      <w:r w:rsidRPr="00394686">
        <w:rPr>
          <w:rFonts w:ascii="Calibri" w:eastAsia="Calibri" w:hAnsi="Calibri" w:cs="Calibri"/>
          <w:color w:val="767171"/>
          <w:sz w:val="26"/>
          <w:szCs w:val="26"/>
          <w:lang w:val="es-ES" w:eastAsia="es-ES"/>
        </w:rPr>
        <w:t xml:space="preserve"> al Agente de Tránsito de nombre </w:t>
      </w:r>
      <w:r w:rsidRPr="00394686">
        <w:rPr>
          <w:rFonts w:ascii="Calibri" w:eastAsia="Calibri" w:hAnsi="Calibri" w:cs="Calibri"/>
          <w:b/>
          <w:color w:val="767171"/>
          <w:sz w:val="26"/>
          <w:szCs w:val="26"/>
          <w:lang w:val="es-ES" w:eastAsia="es-ES"/>
        </w:rPr>
        <w:t>*****</w:t>
      </w:r>
      <w:r w:rsidRPr="00394686">
        <w:rPr>
          <w:rFonts w:ascii="Calibri" w:eastAsia="Calibri" w:hAnsi="Calibri" w:cs="Calibri"/>
          <w:color w:val="767171"/>
          <w:sz w:val="26"/>
          <w:szCs w:val="26"/>
          <w:lang w:val="es-ES" w:eastAsia="es-ES"/>
        </w:rPr>
        <w:t xml:space="preserve">, a que </w:t>
      </w:r>
      <w:r w:rsidRPr="00394686">
        <w:rPr>
          <w:rFonts w:ascii="Calibri" w:eastAsia="Calibri" w:hAnsi="Calibri" w:cs="Calibri"/>
          <w:b/>
          <w:color w:val="767171"/>
          <w:sz w:val="26"/>
          <w:szCs w:val="26"/>
          <w:lang w:val="es-ES" w:eastAsia="es-ES"/>
        </w:rPr>
        <w:t>devuelva</w:t>
      </w:r>
      <w:r w:rsidRPr="00394686">
        <w:rPr>
          <w:rFonts w:ascii="Calibri" w:eastAsia="Calibri" w:hAnsi="Calibri" w:cs="Calibri"/>
          <w:color w:val="767171"/>
          <w:sz w:val="26"/>
          <w:szCs w:val="26"/>
          <w:lang w:val="es-ES" w:eastAsia="es-ES"/>
        </w:rPr>
        <w:t xml:space="preserve"> al ciudadano </w:t>
      </w:r>
      <w:r w:rsidRPr="00394686">
        <w:rPr>
          <w:rFonts w:ascii="Calibri" w:eastAsia="Calibri" w:hAnsi="Calibri" w:cs="Calibri"/>
          <w:b/>
          <w:color w:val="767171"/>
          <w:sz w:val="26"/>
          <w:szCs w:val="26"/>
          <w:lang w:val="es-ES" w:eastAsia="es-ES"/>
        </w:rPr>
        <w:t>*****</w:t>
      </w:r>
      <w:r w:rsidRPr="00394686">
        <w:rPr>
          <w:rFonts w:ascii="Calibri" w:eastAsia="Calibri" w:hAnsi="Calibri" w:cs="Calibri"/>
          <w:color w:val="767171"/>
          <w:sz w:val="26"/>
          <w:szCs w:val="26"/>
          <w:lang w:val="es-ES" w:eastAsia="es-ES"/>
        </w:rPr>
        <w:t xml:space="preserve">, </w:t>
      </w:r>
      <w:r w:rsidRPr="00394686">
        <w:rPr>
          <w:rFonts w:ascii="Calibri" w:eastAsia="Calibri" w:hAnsi="Calibri" w:cs="Times New Roman"/>
          <w:color w:val="767171"/>
          <w:sz w:val="26"/>
          <w:szCs w:val="26"/>
          <w:lang w:val="es-ES" w:eastAsia="es-ES"/>
        </w:rPr>
        <w:t xml:space="preserve">la </w:t>
      </w:r>
      <w:r w:rsidRPr="00394686">
        <w:rPr>
          <w:rFonts w:ascii="Calibri" w:eastAsia="Calibri" w:hAnsi="Calibri" w:cs="Times New Roman"/>
          <w:b/>
          <w:color w:val="767171"/>
          <w:sz w:val="26"/>
          <w:szCs w:val="26"/>
          <w:lang w:val="es-ES" w:eastAsia="es-ES"/>
        </w:rPr>
        <w:t>tarjeta de circulación</w:t>
      </w:r>
      <w:r w:rsidRPr="00394686">
        <w:rPr>
          <w:rFonts w:ascii="Calibri" w:eastAsia="Calibri" w:hAnsi="Calibri" w:cs="Times New Roman"/>
          <w:color w:val="767171"/>
          <w:sz w:val="26"/>
          <w:szCs w:val="26"/>
          <w:lang w:val="es-ES" w:eastAsia="es-ES"/>
        </w:rPr>
        <w:t xml:space="preserve"> retenida en garantía. E</w:t>
      </w:r>
      <w:r w:rsidRPr="00394686">
        <w:rPr>
          <w:rFonts w:ascii="Calibri" w:eastAsia="Calibri" w:hAnsi="Calibri" w:cs="Calibri"/>
          <w:bCs/>
          <w:color w:val="767171"/>
          <w:sz w:val="26"/>
          <w:szCs w:val="26"/>
          <w:lang w:val="es-ES" w:eastAsia="es-ES"/>
        </w:rPr>
        <w:t>llo en razón a lo expresado en el Considerando Octavo de este mismo fallo</w:t>
      </w:r>
      <w:r w:rsidRPr="00394686">
        <w:rPr>
          <w:rFonts w:ascii="Calibri" w:eastAsia="Calibri" w:hAnsi="Calibri" w:cs="Times New Roman"/>
          <w:color w:val="767171"/>
          <w:sz w:val="26"/>
          <w:szCs w:val="26"/>
          <w:lang w:val="es-ES" w:eastAsia="es-ES"/>
        </w:rPr>
        <w:t xml:space="preserve">. . . . . . . . . . . . . . . . . . . . . . . . . . . . . . . . . . </w:t>
      </w:r>
      <w:r w:rsidRPr="00394686">
        <w:rPr>
          <w:rFonts w:ascii="Calibri" w:eastAsia="Calibri" w:hAnsi="Calibri" w:cs="Calibri"/>
          <w:color w:val="767171"/>
          <w:sz w:val="26"/>
          <w:szCs w:val="26"/>
          <w:lang w:val="es-ES" w:eastAsia="es-ES"/>
        </w:rPr>
        <w:t>. . . . . . . . . . . .</w:t>
      </w: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val="es-ES" w:eastAsia="es-ES"/>
        </w:rPr>
      </w:pPr>
      <w:r w:rsidRPr="00394686">
        <w:rPr>
          <w:rFonts w:ascii="Calibri" w:eastAsia="Calibri" w:hAnsi="Calibri" w:cs="Calibri"/>
          <w:b/>
          <w:color w:val="767171"/>
          <w:sz w:val="26"/>
          <w:szCs w:val="26"/>
          <w:lang w:val="es-ES" w:eastAsia="es-ES"/>
        </w:rPr>
        <w:lastRenderedPageBreak/>
        <w:t>Devolución</w:t>
      </w:r>
      <w:r w:rsidRPr="00394686">
        <w:rPr>
          <w:rFonts w:ascii="Calibri" w:eastAsia="Calibri" w:hAnsi="Calibri" w:cs="Calibri"/>
          <w:color w:val="767171"/>
          <w:sz w:val="26"/>
          <w:szCs w:val="26"/>
          <w:lang w:val="es-ES" w:eastAsia="es-ES"/>
        </w:rPr>
        <w:t xml:space="preserve"> que se deberá realizar dentro de los </w:t>
      </w:r>
      <w:r w:rsidRPr="00394686">
        <w:rPr>
          <w:rFonts w:ascii="Calibri" w:eastAsia="Calibri" w:hAnsi="Calibri" w:cs="Calibri"/>
          <w:b/>
          <w:color w:val="767171"/>
          <w:sz w:val="26"/>
          <w:szCs w:val="26"/>
          <w:lang w:val="es-ES" w:eastAsia="es-ES"/>
        </w:rPr>
        <w:t>15 quince días hábiles</w:t>
      </w:r>
      <w:r w:rsidRPr="00394686">
        <w:rPr>
          <w:rFonts w:ascii="Calibri" w:eastAsia="Calibri" w:hAnsi="Calibri" w:cs="Calibri"/>
          <w:color w:val="767171"/>
          <w:sz w:val="26"/>
          <w:szCs w:val="26"/>
          <w:lang w:val="es-ES" w:eastAsia="es-ES"/>
        </w:rPr>
        <w:t xml:space="preserve"> siguientes a la fecha en que </w:t>
      </w:r>
      <w:r w:rsidRPr="00394686">
        <w:rPr>
          <w:rFonts w:ascii="Calibri" w:eastAsia="Calibri" w:hAnsi="Calibri" w:cs="Calibri"/>
          <w:b/>
          <w:color w:val="767171"/>
          <w:sz w:val="26"/>
          <w:szCs w:val="26"/>
          <w:lang w:val="es-ES" w:eastAsia="es-ES"/>
        </w:rPr>
        <w:t>cause ejecutoria</w:t>
      </w:r>
      <w:r w:rsidRPr="00394686">
        <w:rPr>
          <w:rFonts w:ascii="Calibri" w:eastAsia="Calibri" w:hAnsi="Calibri" w:cs="Calibri"/>
          <w:color w:val="767171"/>
          <w:sz w:val="26"/>
          <w:szCs w:val="26"/>
          <w:lang w:val="es-ES" w:eastAsia="es-ES"/>
        </w:rPr>
        <w:t xml:space="preserve"> la presente resolución; debiendo </w:t>
      </w:r>
      <w:r w:rsidRPr="00394686">
        <w:rPr>
          <w:rFonts w:ascii="Calibri" w:eastAsia="Calibri" w:hAnsi="Calibri" w:cs="Calibri"/>
          <w:b/>
          <w:color w:val="767171"/>
          <w:sz w:val="26"/>
          <w:szCs w:val="26"/>
          <w:lang w:val="es-ES" w:eastAsia="es-ES"/>
        </w:rPr>
        <w:t>informar</w:t>
      </w:r>
      <w:r w:rsidRPr="00394686">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394686" w:rsidRPr="00394686" w:rsidRDefault="00394686" w:rsidP="00394686">
      <w:pPr>
        <w:spacing w:after="0" w:line="240" w:lineRule="auto"/>
        <w:jc w:val="both"/>
        <w:rPr>
          <w:rFonts w:ascii="Calibri" w:eastAsia="Calibri" w:hAnsi="Calibri" w:cs="Calibri"/>
          <w:color w:val="767171"/>
          <w:sz w:val="20"/>
          <w:szCs w:val="20"/>
          <w:lang w:val="es-ES"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r w:rsidRPr="00394686">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394686" w:rsidRPr="00394686" w:rsidRDefault="00394686" w:rsidP="00394686">
      <w:pPr>
        <w:spacing w:after="0" w:line="240" w:lineRule="auto"/>
        <w:jc w:val="both"/>
        <w:rPr>
          <w:rFonts w:ascii="Calibri" w:eastAsia="Calibri" w:hAnsi="Calibri" w:cs="Calibri"/>
          <w:color w:val="767171"/>
          <w:sz w:val="20"/>
          <w:szCs w:val="20"/>
          <w:lang w:eastAsia="es-ES"/>
        </w:rPr>
      </w:pPr>
    </w:p>
    <w:p w:rsidR="00394686" w:rsidRPr="00394686" w:rsidRDefault="00394686" w:rsidP="00394686">
      <w:pPr>
        <w:spacing w:after="0" w:line="240" w:lineRule="auto"/>
        <w:ind w:firstLine="708"/>
        <w:jc w:val="both"/>
        <w:rPr>
          <w:rFonts w:ascii="Calibri" w:eastAsia="Calibri" w:hAnsi="Calibri" w:cs="Calibri"/>
          <w:b/>
          <w:bCs/>
          <w:color w:val="767171"/>
          <w:sz w:val="26"/>
          <w:szCs w:val="26"/>
          <w:lang w:eastAsia="es-ES"/>
        </w:rPr>
      </w:pPr>
      <w:r w:rsidRPr="00394686">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p>
    <w:p w:rsidR="00394686" w:rsidRPr="00394686" w:rsidRDefault="00394686" w:rsidP="00394686">
      <w:pPr>
        <w:spacing w:after="0" w:line="240" w:lineRule="auto"/>
        <w:ind w:firstLine="708"/>
        <w:jc w:val="both"/>
        <w:rPr>
          <w:rFonts w:ascii="Calibri" w:eastAsia="Calibri" w:hAnsi="Calibri" w:cs="Calibri"/>
          <w:color w:val="767171"/>
          <w:sz w:val="26"/>
          <w:szCs w:val="26"/>
          <w:lang w:eastAsia="es-ES"/>
        </w:rPr>
      </w:pPr>
      <w:r w:rsidRPr="00394686">
        <w:rPr>
          <w:rFonts w:ascii="Calibri" w:eastAsia="Calibri" w:hAnsi="Calibri" w:cs="Calibri"/>
          <w:color w:val="767171"/>
          <w:sz w:val="26"/>
          <w:szCs w:val="26"/>
          <w:lang w:eastAsia="es-ES"/>
        </w:rPr>
        <w:t xml:space="preserve">Así lo resolvió y firma el Licenciado </w:t>
      </w:r>
      <w:r w:rsidRPr="00394686">
        <w:rPr>
          <w:rFonts w:ascii="Calibri" w:eastAsia="Calibri" w:hAnsi="Calibri" w:cs="Calibri"/>
          <w:b/>
          <w:bCs/>
          <w:color w:val="767171"/>
          <w:sz w:val="26"/>
          <w:szCs w:val="26"/>
          <w:lang w:eastAsia="es-ES"/>
        </w:rPr>
        <w:t>Ernesto Alejandro Mora Álvarez</w:t>
      </w:r>
      <w:r w:rsidRPr="00394686">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394686">
        <w:rPr>
          <w:rFonts w:ascii="Calibri" w:eastAsia="Calibri" w:hAnsi="Calibri" w:cs="Calibri"/>
          <w:b/>
          <w:color w:val="767171"/>
          <w:sz w:val="26"/>
          <w:szCs w:val="26"/>
          <w:lang w:eastAsia="es-ES"/>
        </w:rPr>
        <w:t>María del Rocío Villanueva Sánchez</w:t>
      </w:r>
      <w:r w:rsidRPr="00394686">
        <w:rPr>
          <w:rFonts w:ascii="Calibri" w:eastAsia="Calibri" w:hAnsi="Calibri" w:cs="Calibri"/>
          <w:color w:val="767171"/>
          <w:sz w:val="26"/>
          <w:szCs w:val="26"/>
          <w:lang w:eastAsia="es-ES"/>
        </w:rPr>
        <w:t xml:space="preserve">, quien da fe. . . . . . . . . . . . . . . . . . . . . . . . . . . . . . . . . . . . . . . . . .  </w:t>
      </w:r>
    </w:p>
    <w:p w:rsidR="00AB1F38" w:rsidRDefault="00394686"/>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394686"/>
    <w:rsid w:val="00394686"/>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3245</Words>
  <Characters>17849</Characters>
  <Application>Microsoft Office Word</Application>
  <DocSecurity>0</DocSecurity>
  <Lines>148</Lines>
  <Paragraphs>42</Paragraphs>
  <ScaleCrop>false</ScaleCrop>
  <Company>soporte</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2018-02-26T18:58:00Z</dcterms:created>
  <dcterms:modified xsi:type="dcterms:W3CDTF">2018-02-26T18:59:00Z</dcterms:modified>
</cp:coreProperties>
</file>